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85"/>
        <w:jc w:val="center"/>
        <w:widowControl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mc:AlternateContent>
          <mc:Choice Requires="wpg">
            <w:drawing>
              <wp:anchor xmlns:wp="http://schemas.openxmlformats.org/drawingml/2006/wordprocessingDrawing" distT="0" distB="0" distL="114300" distR="114300" simplePos="0" relativeHeight="524288" behindDoc="1" locked="0" layoutInCell="1" allowOverlap="1">
                <wp:simplePos x="0" y="0"/>
                <wp:positionH relativeFrom="margin">
                  <wp:posOffset>2535555</wp:posOffset>
                </wp:positionH>
                <wp:positionV relativeFrom="paragraph">
                  <wp:posOffset>-216534</wp:posOffset>
                </wp:positionV>
                <wp:extent cx="647700" cy="762000"/>
                <wp:effectExtent l="0" t="0" r="0" b="0"/>
                <wp:wrapNone/>
                <wp:docPr id="1" name="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6477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9.0pt;mso-wrap-distance-top:0.0pt;mso-wrap-distance-right:9.0pt;mso-wrap-distance-bottom:0.0pt;z-index:-524288;o:allowoverlap:true;o:allowincell:true;mso-position-horizontal-relative:margin;margin-left:199.6pt;mso-position-horizontal:absolute;mso-position-vertical-relative:text;margin-top:-17.0pt;mso-position-vertical:absolute;width:51.0pt;height:60.0pt;">
                <v:path textboxrect="0,0,0,0"/>
                <v:imagedata r:id="rId11" o:title=""/>
              </v:shape>
            </w:pict>
          </mc:Fallback>
        </mc:AlternateContent>
      </w:r>
      <w:r>
        <w:rPr>
          <w:rFonts w:ascii="Times New Roman" w:hAnsi="Times New Roman" w:eastAsia="Calibri"/>
          <w:sz w:val="22"/>
          <w:szCs w:val="22"/>
          <w:lang w:eastAsia="en-US"/>
        </w:rPr>
      </w:r>
      <w:r/>
    </w:p>
    <w:p>
      <w:pPr>
        <w:pStyle w:val="385"/>
        <w:jc w:val="center"/>
        <w:widowControl/>
        <w:tabs>
          <w:tab w:val="center" w:pos="5529" w:leader="none"/>
          <w:tab w:val="right" w:pos="9355" w:leader="none"/>
        </w:tabs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 w:eastAsia="Calibri"/>
          <w:b/>
          <w:sz w:val="40"/>
          <w:szCs w:val="40"/>
        </w:rPr>
      </w:r>
      <w:r/>
    </w:p>
    <w:p>
      <w:pPr>
        <w:pStyle w:val="385"/>
        <w:jc w:val="center"/>
        <w:widowControl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b/>
          <w:sz w:val="40"/>
          <w:szCs w:val="40"/>
        </w:rPr>
      </w:pPr>
      <w:r>
        <w:rPr>
          <w:rFonts w:ascii="Times New Roman" w:hAnsi="Times New Roman" w:eastAsia="Calibri"/>
          <w:b/>
          <w:sz w:val="40"/>
          <w:szCs w:val="40"/>
        </w:rPr>
      </w:r>
      <w:r/>
    </w:p>
    <w:p>
      <w:pPr>
        <w:pStyle w:val="385"/>
        <w:jc w:val="center"/>
        <w:widowControl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40"/>
          <w:szCs w:val="40"/>
        </w:rPr>
        <w:t xml:space="preserve">ГЛАВА</w:t>
      </w:r>
      <w:r>
        <w:rPr>
          <w:rFonts w:ascii="Times New Roman" w:hAnsi="Times New Roman" w:eastAsia="Calibri"/>
          <w:b/>
          <w:sz w:val="28"/>
          <w:szCs w:val="28"/>
        </w:rPr>
        <w:br/>
        <w:t xml:space="preserve"> ГОРОДСКОГО ОКРУГА КОТЕЛЬНИКИ</w:t>
        <w:br/>
        <w:t xml:space="preserve"> МОСКОВСКОЙ ОБЛАСТИ</w:t>
      </w:r>
      <w:r/>
    </w:p>
    <w:p>
      <w:pPr>
        <w:pStyle w:val="385"/>
        <w:jc w:val="center"/>
        <w:widowControl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/>
    </w:p>
    <w:p>
      <w:pPr>
        <w:pStyle w:val="385"/>
        <w:jc w:val="center"/>
        <w:widowControl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</w:r>
      <w:r/>
    </w:p>
    <w:p>
      <w:pPr>
        <w:pStyle w:val="385"/>
        <w:jc w:val="center"/>
        <w:widowControl/>
        <w:rPr>
          <w:rFonts w:ascii="Times New Roman" w:hAnsi="Times New Roman" w:eastAsia="Calibri"/>
          <w:b/>
          <w:sz w:val="40"/>
          <w:szCs w:val="40"/>
          <w:lang w:eastAsia="en-US"/>
        </w:rPr>
      </w:pPr>
      <w:r>
        <w:rPr>
          <w:rFonts w:ascii="Times New Roman" w:hAnsi="Times New Roman" w:eastAsia="Calibri"/>
          <w:b/>
          <w:sz w:val="40"/>
          <w:szCs w:val="40"/>
          <w:lang w:eastAsia="en-US"/>
        </w:rPr>
        <w:t xml:space="preserve">ПОСТАНОВЛЕНИЕ</w:t>
      </w:r>
      <w:r>
        <w:rPr>
          <w:rFonts w:ascii="Times New Roman" w:hAnsi="Times New Roman" w:eastAsia="Calibri"/>
          <w:b/>
          <w:sz w:val="40"/>
          <w:szCs w:val="40"/>
          <w:lang w:eastAsia="en-US"/>
        </w:rPr>
      </w:r>
      <w:r/>
    </w:p>
    <w:p>
      <w:pPr>
        <w:pStyle w:val="385"/>
        <w:jc w:val="center"/>
        <w:widowControl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lang w:eastAsia="en-US"/>
        </w:rPr>
      </w:pPr>
      <w:r>
        <w:rPr>
          <w:rFonts w:ascii="Times New Roman" w:hAnsi="Times New Roman" w:eastAsia="Calibri"/>
          <w:lang w:eastAsia="en-US"/>
        </w:rPr>
      </w:r>
      <w:r/>
    </w:p>
    <w:p>
      <w:pPr>
        <w:pStyle w:val="385"/>
        <w:jc w:val="center"/>
        <w:widowControl/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val="en-US" w:eastAsia="en-US"/>
        </w:rPr>
        <w:t xml:space="preserve"> </w:t>
      </w:r>
      <w:r>
        <w:rPr>
          <w:rFonts w:ascii="Times New Roman" w:hAnsi="Times New Roman" w:eastAsia="Calibri"/>
          <w:sz w:val="22"/>
          <w:szCs w:val="22"/>
          <w:lang w:val="ru-RU"/>
        </w:rPr>
        <w:t xml:space="preserve">23.12.2020</w:t>
      </w:r>
      <w:r>
        <w:rPr>
          <w:rFonts w:ascii="Times New Roman" w:hAnsi="Times New Roman" w:eastAsia="Calibri"/>
          <w:sz w:val="22"/>
          <w:szCs w:val="22"/>
          <w:lang w:eastAsia="en-US"/>
        </w:rPr>
        <w:t xml:space="preserve"> № 1105-ПГ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/>
    </w:p>
    <w:p>
      <w:pPr>
        <w:pStyle w:val="385"/>
        <w:jc w:val="center"/>
        <w:widowControl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</w:r>
      <w:r/>
    </w:p>
    <w:p>
      <w:pPr>
        <w:pStyle w:val="385"/>
        <w:jc w:val="center"/>
        <w:widowControl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  <w:t xml:space="preserve">г. Котельники</w:t>
      </w:r>
      <w:r>
        <w:rPr>
          <w:rFonts w:ascii="Times New Roman" w:hAnsi="Times New Roman" w:eastAsia="Calibri"/>
          <w:sz w:val="22"/>
          <w:szCs w:val="22"/>
          <w:lang w:eastAsia="en-US"/>
        </w:rPr>
      </w:r>
      <w:r/>
    </w:p>
    <w:p>
      <w:pPr>
        <w:pStyle w:val="385"/>
        <w:widowControl/>
        <w:tabs>
          <w:tab w:val="center" w:pos="4677" w:leader="none"/>
          <w:tab w:val="right" w:pos="9355" w:leader="none"/>
        </w:tabs>
        <w:rPr>
          <w:rFonts w:ascii="Times New Roman" w:hAnsi="Times New Roman" w:eastAsia="Calibri"/>
          <w:sz w:val="22"/>
          <w:szCs w:val="22"/>
          <w:lang w:eastAsia="en-US"/>
        </w:rPr>
      </w:pPr>
      <w:r>
        <w:rPr>
          <w:rFonts w:ascii="Times New Roman" w:hAnsi="Times New Roman" w:eastAsia="Calibri"/>
          <w:sz w:val="22"/>
          <w:szCs w:val="22"/>
          <w:lang w:eastAsia="en-US"/>
        </w:rPr>
      </w:r>
      <w:r/>
    </w:p>
    <w:p>
      <w:pPr>
        <w:pStyle w:val="38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Об утверждении порядка формирования и применения</w:t>
      </w:r>
      <w:r/>
    </w:p>
    <w:p>
      <w:pPr>
        <w:pStyle w:val="38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кодов бюджетной классификации Российской Федерации </w:t>
      </w:r>
      <w:r/>
    </w:p>
    <w:p>
      <w:pPr>
        <w:pStyle w:val="385"/>
        <w:jc w:val="center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части, относящейся к бюджету городского округа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</w:r>
      <w:r/>
    </w:p>
    <w:p>
      <w:pPr>
        <w:pStyle w:val="385"/>
        <w:jc w:val="center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Котельники Московской области</w:t>
      </w:r>
      <w:r>
        <w:rPr>
          <w:rFonts w:ascii="Times New Roman" w:hAnsi="Times New Roman"/>
          <w:color w:val="000000"/>
          <w:sz w:val="26"/>
          <w:szCs w:val="26"/>
          <w:shd w:val="clear" w:color="auto" w:fill="FFFFFF"/>
        </w:rPr>
      </w:r>
      <w:r/>
    </w:p>
    <w:p>
      <w:pPr>
        <w:pStyle w:val="385"/>
        <w:ind w:firstLine="709"/>
        <w:jc w:val="both"/>
        <w:widowControl/>
        <w:tabs>
          <w:tab w:val="left" w:pos="426" w:leader="none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385"/>
        <w:ind w:left="-567" w:right="363" w:firstLine="709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 статьи 9 Бюджетн</w:t>
      </w:r>
      <w:r>
        <w:rPr>
          <w:rFonts w:ascii="Times New Roman" w:hAnsi="Times New Roman"/>
          <w:sz w:val="28"/>
          <w:szCs w:val="28"/>
        </w:rPr>
        <w:t xml:space="preserve">ого </w:t>
      </w:r>
      <w:r>
        <w:rPr>
          <w:rFonts w:ascii="Times New Roman" w:hAnsi="Times New Roman"/>
          <w:sz w:val="28"/>
          <w:szCs w:val="28"/>
        </w:rPr>
        <w:t xml:space="preserve">кодекс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Федеральным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"consultantplus://offline/ref=9059C4984ED72D61CC8E7A5A5E5764060D08FC238D152B51DC0C82914FyDA4I"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45"/>
          <w:rFonts w:ascii="Times New Roman" w:hAnsi="Times New Roman"/>
          <w:color w:val="000000"/>
          <w:sz w:val="28"/>
          <w:szCs w:val="28"/>
          <w:u w:val="none"/>
        </w:rPr>
        <w:t xml:space="preserve">законом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от 06.10.2003 №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"consultantplus://offline/ref=9059C4984ED72D61CC8E7B544B5764060E03FB228A1C2B51DC0C82914FyDA4I"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Style w:val="445"/>
          <w:rFonts w:ascii="Times New Roman" w:hAnsi="Times New Roman"/>
          <w:color w:val="000000"/>
          <w:sz w:val="28"/>
          <w:szCs w:val="28"/>
          <w:u w:val="none"/>
        </w:rPr>
        <w:t xml:space="preserve">Уставом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городского округа Котельники Московской</w:t>
      </w:r>
      <w:r>
        <w:rPr>
          <w:rFonts w:ascii="Times New Roman" w:hAnsi="Times New Roman"/>
          <w:sz w:val="28"/>
          <w:szCs w:val="28"/>
        </w:rPr>
        <w:t xml:space="preserve"> области, постановляю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-567" w:right="363" w:firstLine="709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Порядок формирования и применения кодов бюджетной классификации Российской Федерации в части, относящейся к бюджету городского округа</w:t>
      </w:r>
      <w:r>
        <w:rPr>
          <w:rFonts w:ascii="Times New Roman" w:hAnsi="Times New Roman"/>
          <w:sz w:val="28"/>
          <w:szCs w:val="28"/>
        </w:rPr>
        <w:t xml:space="preserve"> Котельники </w:t>
      </w:r>
      <w:r>
        <w:rPr>
          <w:rFonts w:ascii="Times New Roman" w:hAnsi="Times New Roman"/>
          <w:sz w:val="28"/>
          <w:szCs w:val="28"/>
        </w:rPr>
        <w:t xml:space="preserve">Московской области</w:t>
      </w:r>
      <w:r>
        <w:rPr>
          <w:rFonts w:ascii="Times New Roman" w:hAnsi="Times New Roman"/>
          <w:sz w:val="28"/>
          <w:szCs w:val="28"/>
        </w:rPr>
        <w:t xml:space="preserve"> (П</w:t>
      </w:r>
      <w:r>
        <w:rPr>
          <w:rFonts w:ascii="Times New Roman" w:hAnsi="Times New Roman"/>
          <w:sz w:val="28"/>
          <w:szCs w:val="28"/>
        </w:rPr>
        <w:t xml:space="preserve">риложение)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-567" w:right="363" w:firstLine="709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Установить, что </w:t>
      </w:r>
      <w:r>
        <w:rPr>
          <w:rFonts w:ascii="Times New Roman" w:hAnsi="Times New Roman"/>
          <w:sz w:val="28"/>
          <w:szCs w:val="28"/>
        </w:rPr>
        <w:t xml:space="preserve">Порядок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применяется к правоотношениям, возникающим при составлении и исполнении бюджета городского округа </w:t>
      </w:r>
      <w:r>
        <w:rPr>
          <w:rFonts w:ascii="Times New Roman" w:hAnsi="Times New Roman"/>
          <w:sz w:val="28"/>
          <w:szCs w:val="28"/>
        </w:rPr>
        <w:t xml:space="preserve">Котельники Московской области</w:t>
      </w:r>
      <w:r>
        <w:rPr>
          <w:rFonts w:ascii="Times New Roman" w:hAnsi="Times New Roman"/>
          <w:sz w:val="28"/>
          <w:szCs w:val="28"/>
        </w:rPr>
        <w:t xml:space="preserve"> на соответствующий финансовый год и плановый период и вступает в силу с 01.01.2021 г.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-567" w:right="363" w:firstLine="709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Считать утратившим силу постановление главы городского округа Котельники Московской области от 11.09.2020 №644-ПГ «Об утверждении порядка формирования и применения кодов бюджетной классификации Российской Федерации в части, относящейся к бюджету городского округа Котельники Московской области»  с 01.01.2021г.</w:t>
      </w:r>
      <w:r/>
    </w:p>
    <w:p>
      <w:pPr>
        <w:pStyle w:val="385"/>
        <w:ind w:left="-567" w:right="363" w:firstLine="709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Отделу информационного обеспечения управления внутренней политики МКУ «Развитие Котельники» о</w:t>
      </w:r>
      <w:r>
        <w:rPr>
          <w:rFonts w:ascii="Times New Roman" w:hAnsi="Times New Roman"/>
          <w:sz w:val="28"/>
          <w:szCs w:val="28"/>
        </w:rPr>
        <w:t xml:space="preserve">беспечить размещение настоящего постановления на интернет-портале городского округа Котельники Московской области в сети «Интернет».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-567" w:right="363" w:firstLine="709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</w:t>
      </w:r>
      <w:r>
        <w:rPr>
          <w:rFonts w:ascii="Times New Roman" w:hAnsi="Times New Roman"/>
          <w:sz w:val="28"/>
          <w:szCs w:val="28"/>
        </w:rPr>
        <w:t xml:space="preserve">. Контроль за выполнением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возложить на заместителя </w:t>
      </w:r>
      <w:r>
        <w:rPr>
          <w:rFonts w:ascii="Times New Roman" w:hAnsi="Times New Roman"/>
          <w:sz w:val="28"/>
          <w:szCs w:val="28"/>
        </w:rPr>
        <w:t xml:space="preserve">главы городского округа Котельники</w:t>
      </w:r>
      <w:r>
        <w:rPr>
          <w:rFonts w:ascii="Times New Roman" w:hAnsi="Times New Roman"/>
          <w:sz w:val="28"/>
          <w:szCs w:val="28"/>
        </w:rPr>
        <w:t xml:space="preserve"> Московской области </w:t>
      </w:r>
      <w:r>
        <w:rPr>
          <w:rFonts w:ascii="Times New Roman" w:hAnsi="Times New Roman"/>
          <w:sz w:val="28"/>
          <w:szCs w:val="28"/>
        </w:rPr>
        <w:t xml:space="preserve">Галузо М.В.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-567" w:right="363" w:firstLine="709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-567" w:right="363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            С.А. Жигалкин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главы администрации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________________________М.В. Галузо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 _______________2020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управления финансов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 О.В. Матыцина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 _______________2020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Главный бухгалтер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 О. И. Джагарян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 _______________2020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Начальник правового управления 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________________________ С.В. Мокшина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 ________________2020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Заместитель начальника управления- начальник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отдела правовой работы и нормотворчества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правового управления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______________________ Е.С. Крупнова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«_____» _______________2020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Отдел правовой работы и нормотворчества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правового управления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__________________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«____»____________2020 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О.В. Матыцина 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(498)553-70-77</w:t>
      </w:r>
      <w:r/>
    </w:p>
    <w:p>
      <w:pPr>
        <w:pStyle w:val="385"/>
        <w:ind w:left="-567" w:right="363" w:firstLine="426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567" w:right="-1" w:firstLine="284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567" w:right="-1" w:firstLine="284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567" w:right="-1" w:firstLine="284"/>
        <w:jc w:val="both"/>
        <w:widowControl/>
        <w:tabs>
          <w:tab w:val="left" w:pos="42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tbl>
      <w:tblPr>
        <w:tblW w:w="0" w:type="auto"/>
        <w:tblInd w:w="507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298"/>
      </w:tblGrid>
      <w:tr>
        <w:trPr>
          <w:trHeight w:val="1975"/>
        </w:trPr>
        <w:tc>
          <w:tcPr>
            <w:tcBorders>
              <w:left w:val="none" w:color="000000" w:sz="0" w:space="0"/>
              <w:top w:val="none" w:color="000000" w:sz="0" w:space="0"/>
              <w:right w:val="none" w:color="000000" w:sz="0" w:space="0"/>
              <w:bottom w:val="none" w:color="000000" w:sz="0" w:space="0"/>
            </w:tcBorders>
            <w:tcW w:w="4298" w:type="dxa"/>
            <w:vAlign w:val="top"/>
            <w:textDirection w:val="lrTb"/>
            <w:noWrap w:val="false"/>
          </w:tcPr>
          <w:p>
            <w:pPr>
              <w:pStyle w:val="385"/>
              <w:ind w:left="34" w:right="-1"/>
              <w:widowControl/>
              <w:tabs>
                <w:tab w:val="left" w:pos="42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</w:t>
            </w:r>
            <w:r/>
          </w:p>
          <w:p>
            <w:pPr>
              <w:pStyle w:val="385"/>
              <w:ind w:right="-1"/>
              <w:jc w:val="both"/>
              <w:widowControl/>
              <w:tabs>
                <w:tab w:val="left" w:pos="42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385"/>
              <w:ind w:right="-1"/>
              <w:widowControl/>
              <w:tabs>
                <w:tab w:val="left" w:pos="42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ТВЕРЖДЕН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pStyle w:val="385"/>
              <w:ind w:right="-1"/>
              <w:widowControl/>
              <w:tabs>
                <w:tab w:val="left" w:pos="42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Постановлением главы городского округа Котельники Московской области</w:t>
            </w:r>
            <w:r/>
          </w:p>
          <w:p>
            <w:pPr>
              <w:pStyle w:val="385"/>
              <w:ind w:right="-1"/>
              <w:jc w:val="both"/>
              <w:widowControl/>
              <w:tabs>
                <w:tab w:val="left" w:pos="426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________ № _______</w:t>
            </w:r>
            <w:r/>
          </w:p>
        </w:tc>
      </w:tr>
    </w:tbl>
    <w:p>
      <w:pPr>
        <w:pStyle w:val="462"/>
        <w:ind w:left="4440"/>
        <w:jc w:val="center"/>
        <w:spacing w:lineRule="auto" w:line="240"/>
        <w:shd w:val="clear" w:color="auto" w:fill="auto"/>
        <w:rPr>
          <w:rStyle w:val="452"/>
          <w:color w:val="000000"/>
          <w:sz w:val="28"/>
          <w:szCs w:val="28"/>
        </w:rPr>
      </w:pPr>
      <w:r>
        <w:rPr>
          <w:rStyle w:val="452"/>
          <w:color w:val="000000"/>
          <w:sz w:val="28"/>
          <w:szCs w:val="28"/>
        </w:rPr>
      </w:r>
      <w:r/>
    </w:p>
    <w:p>
      <w:pPr>
        <w:pStyle w:val="459"/>
        <w:ind w:left="-709" w:firstLine="709"/>
        <w:keepLines/>
        <w:keepNext/>
        <w:spacing w:lineRule="auto" w:line="240"/>
        <w:shd w:val="clear" w:color="auto" w:fill="auto"/>
        <w:rPr>
          <w:rStyle w:val="447"/>
          <w:b w:val="false"/>
          <w:bCs w:val="false"/>
          <w:color w:val="000000"/>
        </w:rPr>
      </w:pPr>
      <w:r/>
      <w:bookmarkStart w:id="0" w:name="bookmark4"/>
      <w:r>
        <w:rPr>
          <w:rStyle w:val="447"/>
          <w:b w:val="false"/>
          <w:bCs w:val="false"/>
          <w:color w:val="000000"/>
        </w:rPr>
      </w:r>
      <w:r/>
    </w:p>
    <w:p>
      <w:pPr>
        <w:pStyle w:val="459"/>
        <w:keepLines/>
        <w:keepNext/>
        <w:spacing w:lineRule="auto" w:line="240"/>
        <w:shd w:val="clear" w:color="auto" w:fill="auto"/>
        <w:rPr>
          <w:sz w:val="28"/>
          <w:szCs w:val="28"/>
        </w:rPr>
      </w:pPr>
      <w:r>
        <w:rPr>
          <w:rStyle w:val="447"/>
          <w:bCs w:val="false"/>
          <w:color w:val="000000"/>
          <w:sz w:val="28"/>
          <w:szCs w:val="28"/>
        </w:rPr>
        <w:t xml:space="preserve">Порядок</w:t>
      </w:r>
      <w:bookmarkEnd w:id="0"/>
      <w:r>
        <w:rPr>
          <w:sz w:val="28"/>
          <w:szCs w:val="28"/>
        </w:rPr>
      </w:r>
      <w:r/>
    </w:p>
    <w:p>
      <w:pPr>
        <w:pStyle w:val="458"/>
        <w:jc w:val="center"/>
        <w:spacing w:lineRule="auto" w:line="240"/>
        <w:shd w:val="clear" w:color="auto" w:fill="auto"/>
        <w:rPr>
          <w:rStyle w:val="453"/>
          <w:bCs w:val="false"/>
          <w:color w:val="000000"/>
          <w:sz w:val="28"/>
          <w:szCs w:val="28"/>
        </w:rPr>
      </w:pPr>
      <w:r>
        <w:rPr>
          <w:rStyle w:val="453"/>
          <w:bCs w:val="false"/>
          <w:color w:val="000000"/>
          <w:sz w:val="28"/>
          <w:szCs w:val="28"/>
        </w:rPr>
        <w:t xml:space="preserve">формирования и применения кодов бюджетной классификации Российской Федерации в части, относящейся к бюджету городского округа </w:t>
      </w:r>
      <w:r>
        <w:rPr>
          <w:rStyle w:val="453"/>
          <w:bCs w:val="false"/>
          <w:color w:val="000000"/>
          <w:sz w:val="28"/>
          <w:szCs w:val="28"/>
        </w:rPr>
      </w:r>
      <w:r/>
    </w:p>
    <w:p>
      <w:pPr>
        <w:pStyle w:val="458"/>
        <w:jc w:val="center"/>
        <w:spacing w:lineRule="auto" w:line="240"/>
        <w:shd w:val="clear" w:color="auto" w:fill="auto"/>
        <w:rPr>
          <w:rStyle w:val="453"/>
          <w:bCs w:val="false"/>
          <w:color w:val="000000"/>
          <w:sz w:val="28"/>
          <w:szCs w:val="28"/>
        </w:rPr>
      </w:pPr>
      <w:r>
        <w:rPr>
          <w:rStyle w:val="453"/>
          <w:bCs w:val="false"/>
          <w:color w:val="000000"/>
          <w:sz w:val="28"/>
          <w:szCs w:val="28"/>
        </w:rPr>
        <w:t xml:space="preserve">Котельники Московской области</w:t>
      </w:r>
      <w:r>
        <w:rPr>
          <w:rStyle w:val="453"/>
          <w:bCs w:val="false"/>
          <w:color w:val="000000"/>
          <w:sz w:val="28"/>
          <w:szCs w:val="28"/>
        </w:rPr>
      </w:r>
      <w:r/>
    </w:p>
    <w:p>
      <w:pPr>
        <w:pStyle w:val="458"/>
        <w:jc w:val="center"/>
        <w:spacing w:lineRule="auto" w:line="240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459"/>
        <w:numPr>
          <w:ilvl w:val="0"/>
          <w:numId w:val="2"/>
        </w:numPr>
        <w:ind w:left="3420"/>
        <w:jc w:val="both"/>
        <w:keepLines/>
        <w:keepNext/>
        <w:spacing w:lineRule="exact" w:line="260" w:after="248"/>
        <w:shd w:val="clear" w:color="auto" w:fill="auto"/>
        <w:tabs>
          <w:tab w:val="left" w:pos="3718" w:leader="none"/>
        </w:tabs>
        <w:rPr>
          <w:sz w:val="28"/>
          <w:szCs w:val="28"/>
        </w:rPr>
      </w:pPr>
      <w:r/>
      <w:bookmarkStart w:id="1" w:name="bookmark5"/>
      <w:r>
        <w:rPr>
          <w:rStyle w:val="447"/>
          <w:b w:val="false"/>
          <w:bCs w:val="false"/>
          <w:color w:val="000000"/>
          <w:sz w:val="28"/>
          <w:szCs w:val="28"/>
        </w:rPr>
        <w:t xml:space="preserve">Общие положения</w:t>
      </w:r>
      <w:bookmarkEnd w:id="1"/>
      <w:r>
        <w:rPr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Бюджетная классификация доходов, расходов и источников финансиро</w:t>
      </w:r>
      <w:r>
        <w:rPr>
          <w:rStyle w:val="448"/>
          <w:color w:val="000000"/>
          <w:sz w:val="28"/>
          <w:szCs w:val="28"/>
        </w:rPr>
        <w:t xml:space="preserve">вания дефицитов бюджетов, которая в соответствии с Бюджетным кодексом Российской Федерации является единой для бюджетов бюджетной системы Российской Федерации, применяется в соответствии с Порядком, утвержденным Министерством финансов Российской Федерации.</w:t>
      </w:r>
      <w:r>
        <w:rPr>
          <w:sz w:val="28"/>
          <w:szCs w:val="28"/>
        </w:rPr>
      </w:r>
      <w:r/>
    </w:p>
    <w:p>
      <w:pPr>
        <w:pStyle w:val="385"/>
        <w:ind w:left="-426"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448"/>
          <w:rFonts w:ascii="Times New Roman" w:hAnsi="Times New Roman"/>
          <w:sz w:val="28"/>
          <w:szCs w:val="28"/>
        </w:rPr>
        <w:t xml:space="preserve">Настоящий Порядок формирования и применения кодов бюджетной классификации Российской Федерации в части, относящейся к бюджету городского округа </w:t>
      </w:r>
      <w:r>
        <w:rPr>
          <w:rStyle w:val="448"/>
          <w:rFonts w:ascii="Times New Roman" w:hAnsi="Times New Roman"/>
          <w:sz w:val="28"/>
          <w:szCs w:val="28"/>
        </w:rPr>
        <w:t xml:space="preserve">Котельники Московской области</w:t>
      </w:r>
      <w:r>
        <w:rPr>
          <w:rStyle w:val="448"/>
          <w:rFonts w:ascii="Times New Roman" w:hAnsi="Times New Roman"/>
          <w:sz w:val="28"/>
          <w:szCs w:val="28"/>
        </w:rPr>
        <w:t xml:space="preserve">, разработан в соответствии с положениями Бюджетного кодекса Российской Федерации, приказом Министерства финансов Российской Федерации от 06</w:t>
      </w:r>
      <w:r>
        <w:rPr>
          <w:rStyle w:val="448"/>
          <w:rFonts w:ascii="Times New Roman" w:hAnsi="Times New Roman"/>
          <w:sz w:val="28"/>
          <w:szCs w:val="28"/>
        </w:rPr>
        <w:t xml:space="preserve">.06.2019</w:t>
      </w:r>
      <w:r>
        <w:rPr>
          <w:rStyle w:val="448"/>
          <w:rFonts w:ascii="Times New Roman" w:hAnsi="Times New Roman"/>
          <w:sz w:val="28"/>
          <w:szCs w:val="28"/>
        </w:rPr>
        <w:t xml:space="preserve"> №85</w:t>
      </w:r>
      <w:r>
        <w:rPr>
          <w:rStyle w:val="448"/>
          <w:rFonts w:ascii="Times New Roman" w:hAnsi="Times New Roman"/>
          <w:sz w:val="28"/>
          <w:szCs w:val="28"/>
        </w:rPr>
        <w:t xml:space="preserve">н</w:t>
      </w:r>
      <w:r>
        <w:rPr>
          <w:rStyle w:val="448"/>
          <w:rFonts w:ascii="Times New Roman" w:hAnsi="Times New Roman"/>
          <w:sz w:val="28"/>
          <w:szCs w:val="28"/>
        </w:rPr>
        <w:t xml:space="preserve"> «О Порядке формирования и применения кодов бюджетной классификации Российской Федерации, их структуре и принципах назначения» (далее </w:t>
      </w:r>
      <w:r>
        <w:rPr>
          <w:rStyle w:val="448"/>
          <w:rFonts w:ascii="Times New Roman" w:hAnsi="Times New Roman"/>
          <w:sz w:val="28"/>
          <w:szCs w:val="28"/>
        </w:rPr>
        <w:t xml:space="preserve">–</w:t>
      </w:r>
      <w:r>
        <w:rPr>
          <w:rStyle w:val="448"/>
          <w:rFonts w:ascii="Times New Roman" w:hAnsi="Times New Roman"/>
          <w:sz w:val="28"/>
          <w:szCs w:val="28"/>
        </w:rPr>
        <w:t xml:space="preserve"> Порядок</w:t>
      </w:r>
      <w:r>
        <w:rPr>
          <w:rStyle w:val="448"/>
          <w:rFonts w:ascii="Times New Roman" w:hAnsi="Times New Roman"/>
          <w:sz w:val="28"/>
          <w:szCs w:val="28"/>
        </w:rPr>
        <w:t xml:space="preserve"> №85н</w:t>
      </w:r>
      <w:r>
        <w:rPr>
          <w:rStyle w:val="448"/>
          <w:rFonts w:ascii="Times New Roman" w:hAnsi="Times New Roman"/>
          <w:sz w:val="28"/>
          <w:szCs w:val="28"/>
        </w:rPr>
        <w:t xml:space="preserve">)</w:t>
      </w:r>
      <w:r>
        <w:rPr>
          <w:rStyle w:val="448"/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bCs/>
          <w:sz w:val="28"/>
          <w:szCs w:val="28"/>
        </w:rPr>
        <w:t xml:space="preserve">Распоряжением Министерства экономики и финансов Московской области от 14.11.2017 №23РВ-282 «О</w:t>
      </w:r>
      <w:r>
        <w:rPr>
          <w:rFonts w:ascii="Times New Roman" w:hAnsi="Times New Roman"/>
          <w:sz w:val="28"/>
          <w:szCs w:val="28"/>
        </w:rPr>
        <w:t xml:space="preserve">б утверждении порядка определения перечня и кодов целевых статей расхо</w:t>
      </w:r>
      <w:r>
        <w:rPr>
          <w:rFonts w:ascii="Times New Roman" w:hAnsi="Times New Roman"/>
          <w:sz w:val="28"/>
          <w:szCs w:val="28"/>
        </w:rPr>
        <w:t xml:space="preserve">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 и </w:t>
      </w:r>
      <w:r>
        <w:rPr>
          <w:rStyle w:val="448"/>
          <w:rFonts w:ascii="Times New Roman" w:hAnsi="Times New Roman"/>
          <w:sz w:val="28"/>
          <w:szCs w:val="28"/>
        </w:rPr>
        <w:t xml:space="preserve">устанавливает принципы назначения, структуру, общие требования к порядку формирования и применения кодов бюджетной кл</w:t>
      </w:r>
      <w:r>
        <w:rPr>
          <w:rStyle w:val="448"/>
          <w:rFonts w:ascii="Times New Roman" w:hAnsi="Times New Roman"/>
          <w:sz w:val="28"/>
          <w:szCs w:val="28"/>
        </w:rPr>
        <w:t xml:space="preserve">ассификации Российской Федерации, а также присвоение кодов составным частям бюджетной классификации Российской Федерации, которые в соответствии с Бюджетным кодексом Российской Федерации являются едиными для бюджетов бюджетной системы Российской Федерации.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rStyle w:val="447"/>
          <w:b w:val="false"/>
          <w:bCs w:val="false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Порядок применяется участниками бюджетного процесса городского округа </w:t>
      </w:r>
      <w:r>
        <w:rPr>
          <w:rStyle w:val="448"/>
          <w:color w:val="000000"/>
          <w:sz w:val="28"/>
          <w:szCs w:val="28"/>
        </w:rPr>
        <w:t xml:space="preserve">Котельники Московской области</w:t>
      </w:r>
      <w:r>
        <w:rPr>
          <w:rStyle w:val="448"/>
          <w:color w:val="000000"/>
          <w:sz w:val="28"/>
          <w:szCs w:val="28"/>
        </w:rPr>
        <w:t xml:space="preserve"> при составлении проекта и исполнении местного бюджета на соответствующий финансовый год и плановый период. </w:t>
      </w:r>
      <w:r>
        <w:rPr>
          <w:rStyle w:val="447"/>
          <w:b w:val="false"/>
          <w:bCs w:val="false"/>
          <w:color w:val="000000"/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460"/>
        <w:ind w:left="-426" w:firstLine="709"/>
        <w:jc w:val="center"/>
        <w:spacing w:lineRule="auto" w:line="240" w:after="0" w:before="0"/>
        <w:shd w:val="clear" w:color="auto" w:fill="auto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  <w:lang w:val="en-US"/>
        </w:rPr>
        <w:t xml:space="preserve">II</w:t>
      </w:r>
      <w:r>
        <w:rPr>
          <w:b/>
          <w:color w:val="000000"/>
          <w:sz w:val="28"/>
          <w:szCs w:val="28"/>
          <w:shd w:val="clear" w:color="auto" w:fill="FFFFFF"/>
        </w:rPr>
        <w:t xml:space="preserve">. Классификация доходов бюджета</w:t>
      </w:r>
      <w:r/>
    </w:p>
    <w:p>
      <w:pPr>
        <w:pStyle w:val="460"/>
        <w:ind w:left="-426" w:firstLine="709"/>
        <w:jc w:val="center"/>
        <w:spacing w:lineRule="auto" w:line="240" w:after="0" w:before="0"/>
        <w:shd w:val="clear" w:color="auto" w:fill="auto"/>
        <w:rPr>
          <w:rStyle w:val="448"/>
          <w:color w:val="000000"/>
          <w:sz w:val="28"/>
          <w:szCs w:val="28"/>
          <w:lang w:val="en-US"/>
        </w:rPr>
      </w:pPr>
      <w:r>
        <w:rPr>
          <w:rStyle w:val="448"/>
          <w:color w:val="000000"/>
          <w:sz w:val="28"/>
          <w:szCs w:val="28"/>
          <w:lang w:val="en-US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Классификация доходов бюджета</w:t>
      </w:r>
      <w:r>
        <w:rPr>
          <w:rStyle w:val="448"/>
          <w:color w:val="000000"/>
          <w:sz w:val="28"/>
          <w:szCs w:val="28"/>
        </w:rPr>
        <w:t xml:space="preserve"> городского округа Котельники Московской области</w:t>
      </w:r>
      <w:r>
        <w:rPr>
          <w:rStyle w:val="448"/>
          <w:color w:val="000000"/>
          <w:sz w:val="28"/>
          <w:szCs w:val="28"/>
        </w:rPr>
        <w:t xml:space="preserve">, в том числе общие требования к порядку формирования перечня кодов подвидов доходов, применяется в соответствии с Порядком </w:t>
      </w:r>
      <w:r>
        <w:rPr>
          <w:rStyle w:val="448"/>
          <w:color w:val="000000"/>
          <w:sz w:val="28"/>
          <w:szCs w:val="28"/>
        </w:rPr>
        <w:t xml:space="preserve">№85н</w:t>
      </w:r>
      <w:r>
        <w:rPr>
          <w:rStyle w:val="448"/>
          <w:color w:val="000000"/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rStyle w:val="448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Перечень главных администраторов доходов бюджета городского округа </w:t>
      </w:r>
      <w:r>
        <w:rPr>
          <w:rStyle w:val="448"/>
          <w:color w:val="000000"/>
          <w:sz w:val="28"/>
          <w:szCs w:val="28"/>
        </w:rPr>
        <w:t xml:space="preserve">Котельники Московской области</w:t>
      </w:r>
      <w:r>
        <w:rPr>
          <w:rStyle w:val="448"/>
          <w:color w:val="000000"/>
          <w:sz w:val="28"/>
          <w:szCs w:val="28"/>
        </w:rPr>
        <w:t xml:space="preserve"> и закрепляемые за ними виды (подвиды) доходов бюджета устанавливаются в соответствующем приложении к бюджету городского округа </w:t>
      </w:r>
      <w:r>
        <w:rPr>
          <w:rStyle w:val="448"/>
          <w:color w:val="000000"/>
          <w:sz w:val="28"/>
          <w:szCs w:val="28"/>
        </w:rPr>
        <w:t xml:space="preserve">Котельники Московской области</w:t>
      </w:r>
      <w:r>
        <w:rPr>
          <w:rStyle w:val="448"/>
          <w:color w:val="000000"/>
          <w:sz w:val="28"/>
          <w:szCs w:val="28"/>
        </w:rPr>
        <w:t xml:space="preserve"> на соответствующий финансовый год и плановый период.</w:t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rStyle w:val="448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</w:r>
      <w:r/>
    </w:p>
    <w:p>
      <w:pPr>
        <w:pStyle w:val="459"/>
        <w:ind w:left="283"/>
        <w:keepLines/>
        <w:keepNext/>
        <w:spacing w:lineRule="auto" w:line="240"/>
        <w:shd w:val="clear" w:color="auto" w:fill="auto"/>
        <w:tabs>
          <w:tab w:val="left" w:pos="2315" w:leader="none"/>
        </w:tabs>
        <w:rPr>
          <w:rStyle w:val="447"/>
          <w:b w:val="false"/>
          <w:bCs w:val="false"/>
          <w:color w:val="000000"/>
          <w:sz w:val="28"/>
          <w:szCs w:val="28"/>
        </w:rPr>
        <w:outlineLvl w:val="9"/>
      </w:pPr>
      <w:r/>
      <w:bookmarkStart w:id="2" w:name="bookmark7"/>
      <w:r>
        <w:rPr>
          <w:rStyle w:val="447"/>
          <w:b w:val="false"/>
          <w:bCs w:val="false"/>
          <w:color w:val="000000"/>
          <w:sz w:val="28"/>
          <w:szCs w:val="28"/>
          <w:lang w:val="en-US"/>
        </w:rPr>
        <w:t xml:space="preserve">III</w:t>
      </w:r>
      <w:r>
        <w:rPr>
          <w:rStyle w:val="447"/>
          <w:b w:val="false"/>
          <w:bCs w:val="false"/>
          <w:color w:val="000000"/>
          <w:sz w:val="28"/>
          <w:szCs w:val="28"/>
        </w:rPr>
        <w:t xml:space="preserve">. </w:t>
      </w:r>
      <w:r>
        <w:rPr>
          <w:rStyle w:val="447"/>
          <w:b w:val="false"/>
          <w:bCs w:val="false"/>
          <w:color w:val="000000"/>
          <w:sz w:val="28"/>
          <w:szCs w:val="28"/>
        </w:rPr>
        <w:t xml:space="preserve">К</w:t>
      </w:r>
      <w:r>
        <w:rPr>
          <w:rStyle w:val="447"/>
          <w:b w:val="false"/>
          <w:bCs w:val="false"/>
          <w:color w:val="000000"/>
          <w:sz w:val="28"/>
          <w:szCs w:val="28"/>
        </w:rPr>
        <w:t xml:space="preserve">лассификация расходов бюджета</w:t>
      </w:r>
      <w:bookmarkEnd w:id="2"/>
      <w:r>
        <w:rPr>
          <w:rStyle w:val="447"/>
          <w:b w:val="false"/>
          <w:bCs w:val="false"/>
          <w:color w:val="000000"/>
          <w:sz w:val="28"/>
          <w:szCs w:val="28"/>
        </w:rPr>
      </w:r>
      <w:r/>
    </w:p>
    <w:p>
      <w:pPr>
        <w:pStyle w:val="459"/>
        <w:ind w:left="283"/>
        <w:keepLines/>
        <w:keepNext/>
        <w:spacing w:lineRule="auto" w:line="240"/>
        <w:shd w:val="clear" w:color="auto" w:fill="auto"/>
        <w:tabs>
          <w:tab w:val="left" w:pos="2315" w:leader="none"/>
        </w:tabs>
        <w:rPr>
          <w:sz w:val="28"/>
          <w:szCs w:val="28"/>
        </w:rPr>
        <w:outlineLvl w:val="9"/>
      </w:pPr>
      <w:r>
        <w:rPr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1. Классификация расходов бюджета (далее - классификация расходов) представляет собой группировку расходов </w:t>
      </w:r>
      <w:r>
        <w:rPr>
          <w:rStyle w:val="448"/>
          <w:sz w:val="28"/>
          <w:szCs w:val="28"/>
        </w:rPr>
        <w:t xml:space="preserve">бюджета</w:t>
      </w:r>
      <w:r>
        <w:rPr>
          <w:rStyle w:val="448"/>
          <w:sz w:val="28"/>
          <w:szCs w:val="28"/>
        </w:rPr>
        <w:t xml:space="preserve"> </w:t>
      </w:r>
      <w:r>
        <w:rPr>
          <w:rStyle w:val="448"/>
          <w:sz w:val="28"/>
          <w:szCs w:val="28"/>
        </w:rPr>
        <w:t xml:space="preserve">городского округа Котельники Московской области</w:t>
      </w:r>
      <w:r>
        <w:rPr>
          <w:rStyle w:val="448"/>
          <w:color w:val="000000"/>
          <w:sz w:val="28"/>
          <w:szCs w:val="28"/>
        </w:rPr>
        <w:t xml:space="preserve"> и отражает направление </w:t>
      </w:r>
      <w:r>
        <w:rPr>
          <w:rStyle w:val="448"/>
          <w:color w:val="000000"/>
          <w:sz w:val="28"/>
          <w:szCs w:val="28"/>
        </w:rPr>
        <w:t xml:space="preserve">расходов </w:t>
      </w:r>
      <w:r>
        <w:rPr>
          <w:rStyle w:val="448"/>
          <w:color w:val="000000"/>
          <w:sz w:val="28"/>
          <w:szCs w:val="28"/>
        </w:rPr>
        <w:t xml:space="preserve">бюджет</w:t>
      </w:r>
      <w:r>
        <w:rPr>
          <w:rStyle w:val="448"/>
          <w:color w:val="000000"/>
          <w:sz w:val="28"/>
          <w:szCs w:val="28"/>
        </w:rPr>
        <w:t xml:space="preserve">а, направленных </w:t>
      </w:r>
      <w:r>
        <w:rPr>
          <w:rStyle w:val="448"/>
          <w:color w:val="000000"/>
          <w:sz w:val="28"/>
          <w:szCs w:val="28"/>
        </w:rPr>
        <w:t xml:space="preserve">на выполнение основных функций, выполнение переданных государственных полномочий и решение социально-экономических задач.</w:t>
      </w:r>
      <w:r>
        <w:rPr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Код классификация расходов </w:t>
      </w:r>
      <w:r>
        <w:rPr>
          <w:rStyle w:val="448"/>
          <w:color w:val="000000"/>
          <w:sz w:val="28"/>
          <w:szCs w:val="28"/>
        </w:rPr>
        <w:t xml:space="preserve">содержит</w:t>
      </w:r>
      <w:r>
        <w:rPr>
          <w:rStyle w:val="448"/>
          <w:color w:val="000000"/>
          <w:sz w:val="28"/>
          <w:szCs w:val="28"/>
        </w:rPr>
        <w:t xml:space="preserve"> 20 знаков. Структура двадцатизначного кода классификации расходов является единой для бюджетов бюджетной системы Российской Федерации и включает следующие составные части (Таблица 1):</w:t>
      </w:r>
      <w:r>
        <w:rPr>
          <w:sz w:val="28"/>
          <w:szCs w:val="28"/>
        </w:rPr>
      </w:r>
      <w:r/>
    </w:p>
    <w:p>
      <w:pPr>
        <w:pStyle w:val="460"/>
        <w:ind w:left="283"/>
        <w:spacing w:lineRule="auto" w:line="240" w:after="0" w:before="0"/>
        <w:shd w:val="clear" w:color="auto" w:fill="auto"/>
        <w:tabs>
          <w:tab w:val="left" w:pos="1332" w:leader="none"/>
        </w:tabs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1. 1-3 разряды - к</w:t>
      </w:r>
      <w:r>
        <w:rPr>
          <w:rStyle w:val="448"/>
          <w:color w:val="000000"/>
          <w:sz w:val="28"/>
          <w:szCs w:val="28"/>
        </w:rPr>
        <w:t xml:space="preserve">ода главного распорядителя бюджетных средств</w:t>
      </w:r>
      <w:r>
        <w:rPr>
          <w:rStyle w:val="448"/>
          <w:color w:val="000000"/>
          <w:sz w:val="28"/>
          <w:szCs w:val="28"/>
        </w:rPr>
        <w:t xml:space="preserve">;</w:t>
      </w:r>
      <w:r>
        <w:rPr>
          <w:rStyle w:val="448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460"/>
        <w:ind w:left="283"/>
        <w:spacing w:lineRule="auto" w:line="240" w:after="0" w:before="0"/>
        <w:shd w:val="clear" w:color="auto" w:fill="auto"/>
        <w:tabs>
          <w:tab w:val="left" w:pos="133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rStyle w:val="448"/>
          <w:color w:val="000000"/>
          <w:sz w:val="28"/>
          <w:szCs w:val="28"/>
        </w:rPr>
        <w:t xml:space="preserve">4-5 разряды - </w:t>
      </w:r>
      <w:r>
        <w:rPr>
          <w:rStyle w:val="448"/>
          <w:color w:val="000000"/>
          <w:sz w:val="28"/>
          <w:szCs w:val="28"/>
        </w:rPr>
        <w:t xml:space="preserve">кода раздела</w:t>
      </w:r>
      <w:r>
        <w:rPr>
          <w:rStyle w:val="448"/>
          <w:color w:val="000000"/>
          <w:sz w:val="28"/>
          <w:szCs w:val="28"/>
        </w:rPr>
        <w:t xml:space="preserve">;</w:t>
      </w:r>
      <w:r>
        <w:rPr>
          <w:rStyle w:val="448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460"/>
        <w:ind w:left="283"/>
        <w:spacing w:lineRule="auto" w:line="240" w:after="0" w:before="0"/>
        <w:shd w:val="clear" w:color="auto" w:fill="auto"/>
        <w:tabs>
          <w:tab w:val="left" w:pos="1361" w:leader="none"/>
        </w:tabs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3.</w:t>
      </w:r>
      <w:r>
        <w:rPr>
          <w:rStyle w:val="448"/>
          <w:color w:val="000000"/>
          <w:sz w:val="28"/>
          <w:szCs w:val="28"/>
        </w:rPr>
        <w:t xml:space="preserve"> </w:t>
      </w:r>
      <w:r>
        <w:rPr>
          <w:rStyle w:val="448"/>
          <w:color w:val="000000"/>
          <w:sz w:val="28"/>
          <w:szCs w:val="28"/>
        </w:rPr>
        <w:t xml:space="preserve">6-7 разряды </w:t>
      </w:r>
      <w:r>
        <w:rPr>
          <w:rStyle w:val="448"/>
          <w:color w:val="000000"/>
          <w:sz w:val="28"/>
          <w:szCs w:val="28"/>
        </w:rPr>
        <w:t xml:space="preserve">- кода подраздела</w:t>
      </w:r>
      <w:r>
        <w:rPr>
          <w:rStyle w:val="448"/>
          <w:color w:val="000000"/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460"/>
        <w:ind w:left="283"/>
        <w:spacing w:lineRule="auto" w:line="240" w:after="0" w:before="0"/>
        <w:shd w:val="clear" w:color="auto" w:fill="auto"/>
        <w:tabs>
          <w:tab w:val="left" w:pos="1361" w:leader="none"/>
        </w:tabs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4. </w:t>
      </w:r>
      <w:r>
        <w:rPr>
          <w:rStyle w:val="448"/>
          <w:color w:val="000000"/>
          <w:sz w:val="28"/>
          <w:szCs w:val="28"/>
        </w:rPr>
        <w:t xml:space="preserve">8-17 разряды</w:t>
      </w:r>
      <w:r>
        <w:rPr>
          <w:rStyle w:val="448"/>
          <w:color w:val="000000"/>
          <w:sz w:val="28"/>
          <w:szCs w:val="28"/>
        </w:rPr>
        <w:t xml:space="preserve"> - </w:t>
      </w:r>
      <w:r>
        <w:rPr>
          <w:rStyle w:val="448"/>
          <w:color w:val="000000"/>
          <w:sz w:val="28"/>
          <w:szCs w:val="28"/>
        </w:rPr>
        <w:t xml:space="preserve">кода целевой статьи</w:t>
      </w:r>
      <w:r>
        <w:rPr>
          <w:rStyle w:val="448"/>
          <w:color w:val="000000"/>
          <w:sz w:val="28"/>
          <w:szCs w:val="28"/>
        </w:rPr>
        <w:t xml:space="preserve">;</w:t>
      </w:r>
      <w:r>
        <w:rPr>
          <w:rStyle w:val="448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pStyle w:val="460"/>
        <w:ind w:left="283"/>
        <w:spacing w:lineRule="auto" w:line="240" w:after="0" w:before="0"/>
        <w:shd w:val="clear" w:color="auto" w:fill="auto"/>
        <w:tabs>
          <w:tab w:val="left" w:pos="1361" w:leader="none"/>
        </w:tabs>
        <w:rPr>
          <w:rStyle w:val="448"/>
          <w:color w:val="000000"/>
        </w:rPr>
      </w:pPr>
      <w:r>
        <w:rPr>
          <w:rStyle w:val="448"/>
          <w:color w:val="000000"/>
          <w:sz w:val="28"/>
          <w:szCs w:val="28"/>
        </w:rPr>
        <w:t xml:space="preserve">5. </w:t>
      </w:r>
      <w:r>
        <w:rPr>
          <w:rStyle w:val="448"/>
          <w:color w:val="000000"/>
          <w:sz w:val="28"/>
          <w:szCs w:val="28"/>
        </w:rPr>
        <w:t xml:space="preserve">18-20 разряды</w:t>
      </w:r>
      <w:r>
        <w:rPr>
          <w:rStyle w:val="448"/>
          <w:color w:val="000000"/>
          <w:sz w:val="28"/>
          <w:szCs w:val="28"/>
        </w:rPr>
        <w:t xml:space="preserve"> - </w:t>
      </w:r>
      <w:r>
        <w:rPr>
          <w:rStyle w:val="448"/>
          <w:color w:val="000000"/>
          <w:sz w:val="28"/>
          <w:szCs w:val="28"/>
        </w:rPr>
        <w:t xml:space="preserve">кода вида расходов</w:t>
      </w:r>
      <w:r>
        <w:rPr>
          <w:rStyle w:val="448"/>
          <w:color w:val="000000"/>
          <w:sz w:val="28"/>
          <w:szCs w:val="28"/>
        </w:rPr>
        <w:t xml:space="preserve">.</w:t>
      </w:r>
      <w:r>
        <w:rPr>
          <w:rStyle w:val="448"/>
          <w:color w:val="000000"/>
        </w:rPr>
      </w:r>
      <w:r/>
    </w:p>
    <w:p>
      <w:pPr>
        <w:pStyle w:val="463"/>
        <w:spacing w:lineRule="exact" w:line="260"/>
        <w:shd w:val="clear" w:color="auto" w:fill="auto"/>
        <w:rPr>
          <w:sz w:val="28"/>
          <w:szCs w:val="28"/>
        </w:rPr>
        <w:framePr w:w="9586" w:wrap="notBeside" w:vAnchor="text" w:hAnchor="text" w:xAlign="center" w:y="1"/>
      </w:pPr>
      <w:r>
        <w:rPr>
          <w:rStyle w:val="454"/>
          <w:color w:val="000000"/>
          <w:sz w:val="28"/>
          <w:szCs w:val="28"/>
        </w:rPr>
        <w:t xml:space="preserve">Таблица 1</w:t>
      </w:r>
      <w:r>
        <w:rPr>
          <w:sz w:val="28"/>
          <w:szCs w:val="28"/>
        </w:rPr>
      </w:r>
      <w:r/>
    </w:p>
    <w:tbl>
      <w:tblPr>
        <w:tblW w:w="0" w:type="auto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637"/>
        <w:gridCol w:w="850"/>
        <w:gridCol w:w="850"/>
        <w:gridCol w:w="2270"/>
        <w:gridCol w:w="2126"/>
        <w:gridCol w:w="1853"/>
      </w:tblGrid>
      <w:tr>
        <w:trPr>
          <w:trHeight w:val="278" w:hRule="exact"/>
        </w:trPr>
        <w:tc>
          <w:tcPr>
            <w:gridSpan w:val="6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586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Структура кода классификации расходов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446" w:hRule="exac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1637" w:type="dxa"/>
            <w:vAlign w:val="center"/>
            <w:vMerge w:val="restart"/>
            <w:textDirection w:val="lrTb"/>
            <w:noWrap w:val="false"/>
          </w:tcPr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Код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0"/>
              <w:ind w:left="-426" w:firstLine="426"/>
              <w:jc w:val="center"/>
              <w:spacing w:lineRule="exact" w:line="23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главного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распорядителя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бюджетных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средств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6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Код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455"/>
                <w:color w:val="000000"/>
                <w:sz w:val="24"/>
                <w:szCs w:val="24"/>
              </w:rPr>
              <w:t xml:space="preserve">раздела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pStyle w:val="460"/>
              <w:jc w:val="center"/>
              <w:spacing w:lineRule="exact" w:line="235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Код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Style w:val="455"/>
                <w:color w:val="000000"/>
                <w:sz w:val="24"/>
                <w:szCs w:val="24"/>
              </w:rPr>
              <w:t xml:space="preserve">подраздела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4396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Код целевой статьи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Код вида расходов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cantSplit/>
          <w:trHeight w:val="1002" w:hRule="exact"/>
        </w:trPr>
        <w:tc>
          <w:tcPr>
            <w:shd w:val="clear" w:color="auto" w:fill="FFFFFF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1637" w:type="dxa"/>
            <w:vAlign w:val="center"/>
            <w:vMerge w:val="continue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none" w:color="000000" w:sz="4" w:space="0"/>
              <w:right w:val="none" w:color="000000" w:sz="4" w:space="0"/>
              <w:bottom w:val="none" w:color="000000" w:sz="4" w:space="0"/>
            </w:tcBorders>
            <w:tcW w:w="850" w:type="dxa"/>
            <w:vAlign w:val="center"/>
            <w:vMerge w:val="continue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Программная (непрограммная) статья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Направление расходов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69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Группа, подгруппа, элемент</w:t>
            </w: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370" w:hRule="exac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1637" w:type="dxa"/>
            <w:vAlign w:val="center"/>
            <w:textDirection w:val="lrTb"/>
            <w:noWrap w:val="false"/>
          </w:tcPr>
          <w:p>
            <w:pPr>
              <w:pStyle w:val="460"/>
              <w:ind w:left="22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1 2 3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4 5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6 7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270" w:type="dxa"/>
            <w:vAlign w:val="center"/>
            <w:textDirection w:val="lrTb"/>
            <w:noWrap w:val="false"/>
          </w:tcPr>
          <w:p>
            <w:pPr>
              <w:pStyle w:val="460"/>
              <w:ind w:left="1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8 9 10 11 12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13 14 15 16 17</w:t>
            </w:r>
            <w:r>
              <w:rPr>
                <w:sz w:val="24"/>
                <w:szCs w:val="24"/>
              </w:rPr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1853" w:type="dxa"/>
            <w:vAlign w:val="center"/>
            <w:textDirection w:val="lrTb"/>
            <w:noWrap w:val="false"/>
          </w:tcPr>
          <w:p>
            <w:pPr>
              <w:pStyle w:val="460"/>
              <w:ind w:left="220"/>
              <w:jc w:val="center"/>
              <w:spacing w:lineRule="exact" w:line="200" w:after="0" w:before="0"/>
              <w:shd w:val="clear" w:color="auto" w:fill="auto"/>
              <w:rPr>
                <w:sz w:val="24"/>
                <w:szCs w:val="24"/>
              </w:rPr>
              <w:framePr w:w="9586" w:wrap="notBeside" w:vAnchor="text" w:hAnchor="text" w:xAlign="center" w:y="1"/>
            </w:pPr>
            <w:r>
              <w:rPr>
                <w:rStyle w:val="455"/>
                <w:color w:val="000000"/>
                <w:sz w:val="24"/>
                <w:szCs w:val="24"/>
              </w:rPr>
              <w:t xml:space="preserve">18 19 20</w:t>
            </w:r>
            <w:r>
              <w:rPr>
                <w:sz w:val="24"/>
                <w:szCs w:val="24"/>
              </w:rPr>
            </w:r>
            <w:r/>
          </w:p>
        </w:tc>
      </w:tr>
    </w:tbl>
    <w:p>
      <w:pPr>
        <w:pStyle w:val="385"/>
        <w:rPr>
          <w:sz w:val="2"/>
          <w:szCs w:val="2"/>
        </w:rPr>
        <w:framePr w:w="9586" w:wrap="notBeside" w:vAnchor="text" w:hAnchor="text" w:xAlign="center" w:y="1"/>
      </w:pPr>
      <w:r>
        <w:rPr>
          <w:sz w:val="2"/>
          <w:szCs w:val="2"/>
        </w:rPr>
      </w:r>
      <w:r/>
    </w:p>
    <w:p>
      <w:pPr>
        <w:pStyle w:val="385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tabs>
          <w:tab w:val="left" w:pos="2127" w:leader="none"/>
          <w:tab w:val="left" w:pos="2453" w:leader="none"/>
        </w:tabs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2. </w:t>
      </w:r>
      <w:r>
        <w:rPr>
          <w:rStyle w:val="448"/>
          <w:color w:val="000000"/>
          <w:sz w:val="28"/>
          <w:szCs w:val="28"/>
        </w:rPr>
        <w:t xml:space="preserve">Код главного распорядителя бюджетных средств состоит из трех разрядов и формируется с применением числового ряда: 1, 2, 3, 4, 5, 6, 7, 8, 9, 0.</w:t>
      </w:r>
      <w:r>
        <w:rPr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tabs>
          <w:tab w:val="left" w:pos="2127" w:leader="none"/>
        </w:tabs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Код главного распорядителя бюджетных средств устанавливается в соответствии с утвержденным в составе ведомственной структуры расходов </w:t>
      </w:r>
      <w:r>
        <w:rPr>
          <w:rStyle w:val="448"/>
          <w:sz w:val="28"/>
          <w:szCs w:val="28"/>
        </w:rPr>
        <w:t xml:space="preserve">бюджета</w:t>
      </w:r>
      <w:r>
        <w:rPr>
          <w:rStyle w:val="448"/>
          <w:color w:val="000000"/>
          <w:sz w:val="28"/>
          <w:szCs w:val="28"/>
        </w:rPr>
        <w:t xml:space="preserve"> </w:t>
      </w:r>
      <w:r>
        <w:rPr>
          <w:rStyle w:val="448"/>
          <w:color w:val="000000"/>
          <w:sz w:val="28"/>
          <w:szCs w:val="28"/>
        </w:rPr>
        <w:t xml:space="preserve">городского округа Котельники Московской области </w:t>
      </w:r>
      <w:r>
        <w:rPr>
          <w:rStyle w:val="448"/>
          <w:color w:val="000000"/>
          <w:sz w:val="28"/>
          <w:szCs w:val="28"/>
        </w:rPr>
        <w:t xml:space="preserve">перечнем главных распорядителей бюджетных средств.</w:t>
      </w:r>
      <w:r>
        <w:rPr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tabs>
          <w:tab w:val="left" w:pos="2127" w:leader="none"/>
        </w:tabs>
        <w:rPr>
          <w:rStyle w:val="448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Главному распорядителю бюджетных средств, обладающему полномочиями главного администратора доходов </w:t>
      </w:r>
      <w:r>
        <w:rPr>
          <w:rStyle w:val="448"/>
          <w:sz w:val="28"/>
          <w:szCs w:val="28"/>
        </w:rPr>
        <w:t xml:space="preserve">бюджета</w:t>
      </w:r>
      <w:r>
        <w:rPr>
          <w:rStyle w:val="448"/>
          <w:color w:val="000000"/>
          <w:sz w:val="28"/>
          <w:szCs w:val="28"/>
        </w:rPr>
        <w:t xml:space="preserve">, присваивается код главного распорядителя бюджетных средств, соответствующий коду главы.</w:t>
      </w:r>
      <w:r/>
    </w:p>
    <w:p>
      <w:pPr>
        <w:pStyle w:val="460"/>
        <w:ind w:left="-426" w:firstLine="709"/>
        <w:spacing w:lineRule="auto" w:line="240" w:after="0" w:before="0"/>
        <w:tabs>
          <w:tab w:val="left" w:pos="3979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rStyle w:val="448"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  <w:shd w:val="clear" w:color="auto" w:fill="FFFFFF"/>
        </w:rPr>
        <w:t xml:space="preserve">Код раздела (подраздела) классифи</w:t>
      </w:r>
      <w:r>
        <w:rPr>
          <w:color w:val="000000"/>
          <w:sz w:val="28"/>
          <w:szCs w:val="28"/>
          <w:shd w:val="clear" w:color="auto" w:fill="FFFFFF"/>
        </w:rPr>
        <w:t xml:space="preserve">кации расходов бюджетов состоит </w:t>
      </w:r>
      <w:r>
        <w:rPr>
          <w:color w:val="000000"/>
          <w:sz w:val="28"/>
          <w:szCs w:val="28"/>
          <w:shd w:val="clear" w:color="auto" w:fill="FFFFFF"/>
        </w:rPr>
        <w:t xml:space="preserve">из двух разрядов.</w:t>
      </w:r>
      <w:r/>
    </w:p>
    <w:p>
      <w:pPr>
        <w:pStyle w:val="460"/>
        <w:ind w:left="-426" w:firstLine="709"/>
        <w:spacing w:lineRule="auto" w:line="240" w:after="0" w:before="0"/>
        <w:tabs>
          <w:tab w:val="left" w:pos="3979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Разделам (подразделам) классификации расходов бюджетов присваиваются уникальные цифровые коды, формируемые с применением числового ряда: 1, 2, 3, 4, 5, 6, 7, 8, 9, 0.</w:t>
      </w:r>
      <w:r/>
    </w:p>
    <w:p>
      <w:pPr>
        <w:pStyle w:val="460"/>
        <w:ind w:left="-426" w:firstLine="710"/>
        <w:spacing w:lineRule="auto" w:line="240" w:after="0" w:before="0"/>
        <w:tabs>
          <w:tab w:val="left" w:pos="3979" w:leader="none"/>
        </w:tabs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Единые для бюджетов бюджетной системы Российской Федерации коды разделов и подразделов классификации расходов бюджетов</w:t>
      </w:r>
      <w:r>
        <w:rPr>
          <w:color w:val="000000"/>
          <w:sz w:val="28"/>
          <w:szCs w:val="28"/>
          <w:shd w:val="clear" w:color="auto" w:fill="FFFFFF"/>
        </w:rPr>
        <w:t xml:space="preserve"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/>
    </w:p>
    <w:p>
      <w:pPr>
        <w:pStyle w:val="460"/>
        <w:ind w:left="-426" w:firstLine="710"/>
        <w:spacing w:lineRule="auto" w:line="240" w:after="0" w:before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</w:t>
      </w:r>
      <w:r>
        <w:rPr>
          <w:color w:val="000000"/>
          <w:sz w:val="28"/>
          <w:szCs w:val="28"/>
          <w:shd w:val="clear" w:color="auto" w:fill="FFFFFF"/>
        </w:rPr>
        <w:t xml:space="preserve">Целевые статьи расходов бюджет</w:t>
      </w:r>
      <w:r>
        <w:rPr>
          <w:color w:val="000000"/>
          <w:sz w:val="28"/>
          <w:szCs w:val="28"/>
          <w:shd w:val="clear" w:color="auto" w:fill="FFFFFF"/>
        </w:rPr>
        <w:t xml:space="preserve">а</w:t>
      </w:r>
      <w:r>
        <w:rPr>
          <w:color w:val="000000"/>
          <w:sz w:val="28"/>
          <w:szCs w:val="28"/>
          <w:shd w:val="clear" w:color="auto" w:fill="FFFFFF"/>
        </w:rPr>
        <w:t xml:space="preserve"> обеспечивают </w:t>
      </w:r>
      <w:r>
        <w:rPr>
          <w:color w:val="000000"/>
          <w:sz w:val="28"/>
          <w:szCs w:val="28"/>
          <w:shd w:val="clear" w:color="auto" w:fill="FFFFFF"/>
        </w:rPr>
        <w:t xml:space="preserve">соответствие </w:t>
      </w:r>
      <w:r>
        <w:rPr>
          <w:color w:val="000000"/>
          <w:sz w:val="28"/>
          <w:szCs w:val="28"/>
          <w:shd w:val="clear" w:color="auto" w:fill="FFFFFF"/>
        </w:rPr>
        <w:t xml:space="preserve">бюджетных ассигнований</w:t>
      </w:r>
      <w:r>
        <w:rPr>
          <w:color w:val="000000"/>
          <w:sz w:val="28"/>
          <w:szCs w:val="28"/>
          <w:shd w:val="clear" w:color="auto" w:fill="FFFFFF"/>
        </w:rPr>
        <w:t xml:space="preserve"> муниципальным программам </w:t>
      </w:r>
      <w:r>
        <w:rPr>
          <w:color w:val="000000"/>
          <w:sz w:val="28"/>
          <w:szCs w:val="28"/>
          <w:shd w:val="clear" w:color="auto" w:fill="FFFFFF"/>
        </w:rPr>
        <w:t xml:space="preserve">городского округа Котельники Московской области </w:t>
      </w:r>
      <w:r>
        <w:rPr>
          <w:color w:val="000000"/>
          <w:sz w:val="28"/>
          <w:szCs w:val="28"/>
          <w:shd w:val="clear" w:color="auto" w:fill="FFFFFF"/>
        </w:rPr>
        <w:t xml:space="preserve">и (или) не включенным в муниципальные программы направлениям деятельности органов местного самоуправления (муниципальных органов), органов местной администрации и (или) к расходным обязательствам, подлежащим исполнению за счет средств бюджет</w:t>
      </w:r>
      <w:r>
        <w:rPr>
          <w:color w:val="000000"/>
          <w:sz w:val="28"/>
          <w:szCs w:val="28"/>
          <w:shd w:val="clear" w:color="auto" w:fill="FFFFFF"/>
        </w:rPr>
        <w:t xml:space="preserve">а городского округа Котельники Московской области.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460"/>
        <w:ind w:left="-426" w:firstLine="710"/>
        <w:spacing w:lineRule="auto" w:line="240" w:after="0" w:before="0"/>
        <w:shd w:val="clear" w:color="auto" w:fill="auto"/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Код целевой статьи расходов </w:t>
      </w:r>
      <w:r>
        <w:rPr>
          <w:rStyle w:val="448"/>
          <w:sz w:val="28"/>
          <w:szCs w:val="28"/>
        </w:rPr>
        <w:t xml:space="preserve">бюджета</w:t>
      </w:r>
      <w:r>
        <w:rPr>
          <w:rStyle w:val="448"/>
          <w:color w:val="000000"/>
          <w:sz w:val="28"/>
          <w:szCs w:val="28"/>
        </w:rPr>
        <w:t xml:space="preserve"> состоит из десяти разрядов (8 - 17 разряды кода классификации расходов </w:t>
      </w:r>
      <w:r>
        <w:rPr>
          <w:rStyle w:val="448"/>
          <w:sz w:val="28"/>
          <w:szCs w:val="28"/>
        </w:rPr>
        <w:t xml:space="preserve">бюджет</w:t>
      </w:r>
      <w:r>
        <w:rPr>
          <w:rStyle w:val="448"/>
          <w:sz w:val="28"/>
          <w:szCs w:val="28"/>
        </w:rPr>
        <w:t xml:space="preserve">а.</w:t>
      </w:r>
      <w:r>
        <w:rPr>
          <w:sz w:val="28"/>
          <w:szCs w:val="28"/>
        </w:rPr>
      </w:r>
      <w:r/>
    </w:p>
    <w:p>
      <w:pPr>
        <w:pStyle w:val="460"/>
        <w:ind w:left="-426" w:firstLine="710"/>
        <w:spacing w:lineRule="auto" w:line="240" w:after="0" w:before="0"/>
        <w:shd w:val="clear" w:color="auto" w:fill="auto"/>
        <w:rPr>
          <w:rStyle w:val="448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Структу</w:t>
      </w:r>
      <w:r>
        <w:rPr>
          <w:rStyle w:val="448"/>
          <w:color w:val="000000"/>
          <w:sz w:val="28"/>
          <w:szCs w:val="28"/>
        </w:rPr>
        <w:t xml:space="preserve">ра кода целевой статьи расходов</w:t>
      </w:r>
      <w:r>
        <w:rPr>
          <w:rStyle w:val="448"/>
          <w:color w:val="000000"/>
          <w:sz w:val="28"/>
          <w:szCs w:val="28"/>
        </w:rPr>
        <w:t xml:space="preserve"> </w:t>
      </w:r>
      <w:r>
        <w:rPr>
          <w:rStyle w:val="448"/>
          <w:sz w:val="28"/>
          <w:szCs w:val="28"/>
        </w:rPr>
        <w:t xml:space="preserve">бюджета</w:t>
      </w:r>
      <w:r>
        <w:rPr>
          <w:rStyle w:val="448"/>
          <w:color w:val="000000"/>
          <w:sz w:val="28"/>
          <w:szCs w:val="28"/>
        </w:rPr>
        <w:t xml:space="preserve"> </w:t>
      </w:r>
      <w:r>
        <w:rPr>
          <w:rStyle w:val="448"/>
          <w:color w:val="000000"/>
          <w:sz w:val="28"/>
          <w:szCs w:val="28"/>
        </w:rPr>
        <w:t xml:space="preserve">городского округа Котельнки Московской области </w:t>
      </w:r>
      <w:r>
        <w:rPr>
          <w:rStyle w:val="448"/>
          <w:color w:val="000000"/>
          <w:sz w:val="28"/>
          <w:szCs w:val="28"/>
        </w:rPr>
        <w:t xml:space="preserve">устанавливается с учетом положений Порядка </w:t>
      </w:r>
      <w:r>
        <w:rPr>
          <w:rStyle w:val="448"/>
          <w:color w:val="000000"/>
          <w:sz w:val="28"/>
          <w:szCs w:val="28"/>
        </w:rPr>
        <w:t xml:space="preserve">№85н</w:t>
      </w:r>
      <w:r>
        <w:rPr>
          <w:rStyle w:val="448"/>
          <w:color w:val="000000"/>
          <w:sz w:val="28"/>
          <w:szCs w:val="28"/>
        </w:rPr>
        <w:t xml:space="preserve"> и включает (Таблица 2):</w:t>
      </w:r>
      <w:r/>
    </w:p>
    <w:p>
      <w:pPr>
        <w:pStyle w:val="460"/>
        <w:ind w:right="220" w:firstLine="993"/>
        <w:spacing w:lineRule="exact" w:line="307" w:after="0" w:before="0"/>
        <w:shd w:val="clear" w:color="auto" w:fill="auto"/>
      </w:pPr>
      <w:r/>
      <w:r/>
    </w:p>
    <w:p>
      <w:pPr>
        <w:pStyle w:val="463"/>
        <w:spacing w:lineRule="exact" w:line="260"/>
        <w:shd w:val="clear" w:color="auto" w:fill="auto"/>
        <w:framePr w:w="9797" w:wrap="notBeside" w:vAnchor="text" w:hAnchor="text" w:xAlign="center" w:y="1"/>
      </w:pPr>
      <w:r>
        <w:rPr>
          <w:rStyle w:val="454"/>
          <w:color w:val="000000"/>
        </w:rPr>
        <w:t xml:space="preserve">Таблица 2</w:t>
      </w:r>
      <w:r/>
    </w:p>
    <w:tbl>
      <w:tblPr>
        <w:tblW w:w="0" w:type="auto"/>
        <w:jc w:val="center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064"/>
        <w:gridCol w:w="1843"/>
        <w:gridCol w:w="1488"/>
        <w:gridCol w:w="4402"/>
      </w:tblGrid>
      <w:tr>
        <w:trPr>
          <w:trHeight w:val="370" w:hRule="exact"/>
        </w:trPr>
        <w:tc>
          <w:tcPr>
            <w:gridSpan w:val="4"/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9797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Целевая статья</w:t>
            </w:r>
            <w:r/>
          </w:p>
        </w:tc>
      </w:tr>
      <w:tr>
        <w:trPr>
          <w:cantSplit/>
          <w:trHeight w:val="245" w:hRule="exact"/>
        </w:trPr>
        <w:tc>
          <w:tcPr>
            <w:gridSpan w:val="3"/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5395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Программная (непрограммная) статья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none" w:color="000000" w:sz="4" w:space="0"/>
            </w:tcBorders>
            <w:tcW w:w="4402" w:type="dxa"/>
            <w:vAlign w:val="center"/>
            <w:vMerge w:val="restart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Направление расходов</w:t>
            </w:r>
            <w:r/>
          </w:p>
        </w:tc>
      </w:tr>
      <w:tr>
        <w:trPr>
          <w:cantSplit/>
          <w:trHeight w:val="926" w:hRule="exac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2064" w:type="dxa"/>
            <w:vAlign w:val="bottom"/>
            <w:textDirection w:val="lrTb"/>
            <w:noWrap w:val="false"/>
          </w:tcPr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Программа</w:t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(непрограммное</w:t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направление</w:t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расходов)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1843" w:type="dxa"/>
            <w:vAlign w:val="bottom"/>
            <w:textDirection w:val="lrTb"/>
            <w:noWrap w:val="false"/>
          </w:tcPr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Подпрограмма</w:t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(группа</w:t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непрограммных</w:t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расходов)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none" w:color="000000" w:sz="4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Основное</w:t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мероприятие</w:t>
            </w:r>
            <w:r/>
          </w:p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(цель)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none" w:color="000000" w:sz="4" w:space="0"/>
              <w:right w:val="single" w:color="000000" w:sz="4" w:space="0"/>
              <w:bottom w:val="none" w:color="000000" w:sz="4" w:space="0"/>
            </w:tcBorders>
            <w:tcW w:w="4402" w:type="dxa"/>
            <w:vAlign w:val="center"/>
            <w:vMerge w:val="continue"/>
            <w:textDirection w:val="lrTb"/>
            <w:noWrap w:val="false"/>
          </w:tcPr>
          <w:p>
            <w:pPr>
              <w:pStyle w:val="460"/>
              <w:jc w:val="center"/>
              <w:spacing w:lineRule="exact" w:line="230" w:after="0" w:before="0"/>
              <w:shd w:val="clear" w:color="auto" w:fill="auto"/>
              <w:framePr w:w="9797" w:wrap="notBeside" w:vAnchor="text" w:hAnchor="text" w:xAlign="center" w:y="1"/>
            </w:pPr>
            <w:r/>
            <w:r/>
          </w:p>
        </w:tc>
      </w:tr>
      <w:tr>
        <w:trPr>
          <w:trHeight w:val="250" w:hRule="exact"/>
        </w:trPr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2064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8 9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460"/>
              <w:jc w:val="center"/>
              <w:spacing w:lineRule="exact" w:line="20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10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none" w:color="000000" w:sz="4" w:space="0"/>
              <w:bottom w:val="single" w:color="000000" w:sz="4" w:space="0"/>
            </w:tcBorders>
            <w:tcW w:w="1488" w:type="dxa"/>
            <w:vAlign w:val="center"/>
            <w:textDirection w:val="lrTb"/>
            <w:noWrap w:val="false"/>
          </w:tcPr>
          <w:p>
            <w:pPr>
              <w:pStyle w:val="460"/>
              <w:ind w:left="200"/>
              <w:jc w:val="center"/>
              <w:spacing w:lineRule="exact" w:line="20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11 12</w:t>
            </w:r>
            <w:r/>
          </w:p>
        </w:tc>
        <w:tc>
          <w:tcPr>
            <w:shd w:val="clear" w:color="auto" w:fill="FFFFFF"/>
            <w:tcBorders>
              <w:left w:val="single" w:color="000000" w:sz="4" w:space="0"/>
              <w:top w:val="single" w:color="000000" w:sz="4" w:space="0"/>
              <w:right w:val="single" w:color="000000" w:sz="4" w:space="0"/>
              <w:bottom w:val="single" w:color="000000" w:sz="4" w:space="0"/>
            </w:tcBorders>
            <w:tcW w:w="4402" w:type="dxa"/>
            <w:vAlign w:val="center"/>
            <w:textDirection w:val="lrTb"/>
            <w:noWrap w:val="false"/>
          </w:tcPr>
          <w:p>
            <w:pPr>
              <w:pStyle w:val="460"/>
              <w:ind w:left="200"/>
              <w:jc w:val="center"/>
              <w:spacing w:lineRule="exact" w:line="200" w:after="0" w:before="0"/>
              <w:shd w:val="clear" w:color="auto" w:fill="auto"/>
              <w:framePr w:w="9797" w:wrap="notBeside" w:vAnchor="text" w:hAnchor="text" w:xAlign="center" w:y="1"/>
            </w:pPr>
            <w:r>
              <w:rPr>
                <w:rStyle w:val="455"/>
                <w:color w:val="000000"/>
              </w:rPr>
              <w:t xml:space="preserve">13 14 15</w:t>
            </w:r>
            <w:r>
              <w:rPr>
                <w:rStyle w:val="455"/>
                <w:color w:val="000000"/>
              </w:rPr>
              <w:t xml:space="preserve"> 16</w:t>
            </w:r>
            <w:r>
              <w:rPr>
                <w:rStyle w:val="455"/>
                <w:color w:val="000000"/>
              </w:rPr>
              <w:t xml:space="preserve"> 17</w:t>
            </w:r>
            <w:r/>
          </w:p>
        </w:tc>
      </w:tr>
    </w:tbl>
    <w:p>
      <w:pPr>
        <w:pStyle w:val="385"/>
        <w:rPr>
          <w:sz w:val="2"/>
          <w:szCs w:val="2"/>
        </w:rPr>
        <w:framePr w:w="9797" w:wrap="notBeside" w:vAnchor="text" w:hAnchor="text" w:xAlign="center" w:y="1"/>
      </w:pPr>
      <w:r>
        <w:rPr>
          <w:sz w:val="2"/>
          <w:szCs w:val="2"/>
        </w:rPr>
      </w:r>
      <w:r/>
    </w:p>
    <w:p>
      <w:pPr>
        <w:pStyle w:val="385"/>
        <w:rPr>
          <w:sz w:val="2"/>
          <w:szCs w:val="2"/>
        </w:rPr>
      </w:pPr>
      <w:r>
        <w:rPr>
          <w:sz w:val="2"/>
          <w:szCs w:val="2"/>
        </w:rPr>
      </w:r>
      <w:r/>
    </w:p>
    <w:p>
      <w:pPr>
        <w:pStyle w:val="460"/>
        <w:ind w:left="-426" w:firstLine="851"/>
        <w:spacing w:lineRule="exact" w:line="307" w:after="0" w:before="176"/>
        <w:shd w:val="clear" w:color="auto" w:fill="auto"/>
        <w:rPr>
          <w:sz w:val="28"/>
          <w:szCs w:val="28"/>
        </w:rPr>
      </w:pPr>
      <w:r>
        <w:rPr>
          <w:rStyle w:val="448"/>
          <w:sz w:val="28"/>
          <w:szCs w:val="28"/>
        </w:rPr>
        <w:t xml:space="preserve">Разряды кода целевой статьи предназначены:</w:t>
      </w:r>
      <w:r>
        <w:rPr>
          <w:sz w:val="28"/>
          <w:szCs w:val="28"/>
        </w:rPr>
      </w:r>
      <w:r/>
    </w:p>
    <w:p>
      <w:pPr>
        <w:pStyle w:val="460"/>
        <w:ind w:left="-426" w:right="220" w:firstLine="851"/>
        <w:spacing w:lineRule="exact" w:line="307" w:after="0" w:before="0"/>
        <w:shd w:val="clear" w:color="auto" w:fill="auto"/>
        <w:widowControl/>
        <w:tabs>
          <w:tab w:val="left" w:pos="1312" w:leader="none"/>
        </w:tabs>
        <w:rPr>
          <w:sz w:val="28"/>
          <w:szCs w:val="28"/>
        </w:rPr>
      </w:pPr>
      <w:r>
        <w:rPr>
          <w:rStyle w:val="448"/>
          <w:sz w:val="28"/>
          <w:szCs w:val="28"/>
        </w:rPr>
        <w:t xml:space="preserve">- </w:t>
      </w:r>
      <w:r>
        <w:rPr>
          <w:rStyle w:val="448"/>
          <w:sz w:val="28"/>
          <w:szCs w:val="28"/>
        </w:rPr>
        <w:t xml:space="preserve">8</w:t>
      </w:r>
      <w:r>
        <w:rPr>
          <w:rStyle w:val="448"/>
          <w:sz w:val="28"/>
          <w:szCs w:val="28"/>
        </w:rPr>
        <w:t xml:space="preserve"> и </w:t>
      </w:r>
      <w:r>
        <w:rPr>
          <w:rStyle w:val="448"/>
          <w:sz w:val="28"/>
          <w:szCs w:val="28"/>
        </w:rPr>
        <w:t xml:space="preserve">9</w:t>
      </w:r>
      <w:r>
        <w:rPr>
          <w:rStyle w:val="448"/>
          <w:sz w:val="28"/>
          <w:szCs w:val="28"/>
        </w:rPr>
        <w:t xml:space="preserve"> для кодирования </w:t>
      </w:r>
      <w:r>
        <w:rPr>
          <w:sz w:val="28"/>
          <w:szCs w:val="28"/>
        </w:rPr>
        <w:t xml:space="preserve">бюджетных ассигнований по </w:t>
      </w:r>
      <w:r>
        <w:rPr>
          <w:rStyle w:val="448"/>
          <w:sz w:val="28"/>
          <w:szCs w:val="28"/>
        </w:rPr>
        <w:t xml:space="preserve">муниципальным программам, непрограммным направлениям расходов;</w:t>
      </w:r>
      <w:r>
        <w:rPr>
          <w:sz w:val="28"/>
          <w:szCs w:val="28"/>
        </w:rPr>
      </w:r>
      <w:r/>
    </w:p>
    <w:p>
      <w:pPr>
        <w:pStyle w:val="460"/>
        <w:ind w:left="-426" w:right="220" w:firstLine="710"/>
        <w:spacing w:lineRule="exact" w:line="307" w:after="0" w:before="0"/>
        <w:shd w:val="clear" w:color="auto" w:fill="auto"/>
        <w:tabs>
          <w:tab w:val="left" w:pos="1312" w:leader="none"/>
        </w:tabs>
        <w:rPr>
          <w:sz w:val="28"/>
          <w:szCs w:val="28"/>
        </w:rPr>
      </w:pPr>
      <w:r>
        <w:rPr>
          <w:rStyle w:val="448"/>
          <w:sz w:val="28"/>
          <w:szCs w:val="28"/>
        </w:rPr>
        <w:t xml:space="preserve">- 10</w:t>
      </w:r>
      <w:r>
        <w:rPr>
          <w:rStyle w:val="448"/>
          <w:sz w:val="28"/>
          <w:szCs w:val="28"/>
        </w:rPr>
        <w:t xml:space="preserve"> для кодирования </w:t>
      </w:r>
      <w:r>
        <w:rPr>
          <w:sz w:val="28"/>
          <w:szCs w:val="28"/>
        </w:rPr>
        <w:t xml:space="preserve">бюджетных ассигнований по </w:t>
      </w:r>
      <w:r>
        <w:rPr>
          <w:rStyle w:val="448"/>
          <w:sz w:val="28"/>
          <w:szCs w:val="28"/>
        </w:rPr>
        <w:t xml:space="preserve">подпрограммам в рамках муниципальных программ;</w:t>
      </w:r>
      <w:r>
        <w:rPr>
          <w:sz w:val="28"/>
          <w:szCs w:val="28"/>
        </w:rPr>
      </w:r>
      <w:r/>
    </w:p>
    <w:p>
      <w:pPr>
        <w:pStyle w:val="460"/>
        <w:ind w:left="-426" w:right="220" w:firstLine="710"/>
        <w:spacing w:lineRule="exact" w:line="307" w:after="0" w:before="0"/>
        <w:shd w:val="clear" w:color="auto" w:fill="auto"/>
        <w:tabs>
          <w:tab w:val="left" w:pos="1312" w:leader="none"/>
        </w:tabs>
        <w:rPr>
          <w:sz w:val="28"/>
          <w:szCs w:val="28"/>
        </w:rPr>
      </w:pPr>
      <w:r>
        <w:rPr>
          <w:rStyle w:val="448"/>
          <w:sz w:val="28"/>
          <w:szCs w:val="28"/>
        </w:rPr>
        <w:t xml:space="preserve">- </w:t>
      </w:r>
      <w:r>
        <w:rPr>
          <w:rStyle w:val="448"/>
          <w:sz w:val="28"/>
          <w:szCs w:val="28"/>
        </w:rPr>
        <w:t xml:space="preserve">11</w:t>
      </w:r>
      <w:r>
        <w:rPr>
          <w:rStyle w:val="448"/>
          <w:sz w:val="28"/>
          <w:szCs w:val="28"/>
        </w:rPr>
        <w:t xml:space="preserve">и </w:t>
      </w:r>
      <w:r>
        <w:rPr>
          <w:rStyle w:val="448"/>
          <w:sz w:val="28"/>
          <w:szCs w:val="28"/>
        </w:rPr>
        <w:t xml:space="preserve">12 </w:t>
      </w:r>
      <w:r>
        <w:rPr>
          <w:rStyle w:val="448"/>
          <w:sz w:val="28"/>
          <w:szCs w:val="28"/>
        </w:rPr>
        <w:t xml:space="preserve">для кодирования </w:t>
      </w:r>
      <w:r>
        <w:rPr>
          <w:sz w:val="28"/>
          <w:szCs w:val="28"/>
        </w:rPr>
        <w:t xml:space="preserve">бюджетных ассигнований по </w:t>
      </w:r>
      <w:r>
        <w:rPr>
          <w:rStyle w:val="448"/>
          <w:sz w:val="28"/>
          <w:szCs w:val="28"/>
        </w:rPr>
        <w:t xml:space="preserve">основным мероприятиям, национальным проектам (программам) в рамках муниципальных программ (подпрограмм);</w:t>
      </w:r>
      <w:r>
        <w:rPr>
          <w:sz w:val="28"/>
          <w:szCs w:val="28"/>
        </w:rPr>
      </w:r>
      <w:r/>
    </w:p>
    <w:p>
      <w:pPr>
        <w:pStyle w:val="460"/>
        <w:ind w:left="-426" w:firstLine="710"/>
        <w:spacing w:lineRule="exact" w:line="312" w:after="0" w:before="0"/>
        <w:shd w:val="clear" w:color="auto" w:fill="auto"/>
        <w:tabs>
          <w:tab w:val="left" w:pos="1281" w:leader="none"/>
        </w:tabs>
        <w:rPr>
          <w:rStyle w:val="448"/>
          <w:sz w:val="28"/>
          <w:szCs w:val="28"/>
        </w:rPr>
      </w:pPr>
      <w:r>
        <w:rPr>
          <w:rStyle w:val="448"/>
          <w:sz w:val="28"/>
          <w:szCs w:val="28"/>
        </w:rPr>
        <w:t xml:space="preserve">-</w:t>
      </w:r>
      <w:r>
        <w:rPr>
          <w:rStyle w:val="448"/>
          <w:sz w:val="28"/>
          <w:szCs w:val="28"/>
        </w:rPr>
        <w:t xml:space="preserve"> </w:t>
      </w:r>
      <w:r>
        <w:rPr>
          <w:rStyle w:val="448"/>
          <w:sz w:val="28"/>
          <w:szCs w:val="28"/>
        </w:rPr>
        <w:t xml:space="preserve">13</w:t>
      </w:r>
      <w:r>
        <w:rPr>
          <w:rStyle w:val="448"/>
          <w:sz w:val="28"/>
          <w:szCs w:val="28"/>
        </w:rPr>
        <w:t xml:space="preserve"> </w:t>
      </w:r>
      <w:r>
        <w:rPr>
          <w:rStyle w:val="448"/>
          <w:sz w:val="28"/>
          <w:szCs w:val="28"/>
        </w:rPr>
        <w:t xml:space="preserve">по 17</w:t>
      </w:r>
      <w:r>
        <w:rPr>
          <w:rStyle w:val="448"/>
          <w:sz w:val="28"/>
          <w:szCs w:val="28"/>
        </w:rPr>
        <w:t xml:space="preserve"> для кодирования </w:t>
      </w:r>
      <w:r>
        <w:rPr>
          <w:sz w:val="28"/>
          <w:szCs w:val="28"/>
        </w:rPr>
        <w:t xml:space="preserve">бюджетных ассигнований по </w:t>
      </w:r>
      <w:r>
        <w:rPr>
          <w:rStyle w:val="448"/>
          <w:sz w:val="28"/>
          <w:szCs w:val="28"/>
        </w:rPr>
        <w:t xml:space="preserve">направлениям (целям) расходования средств, конкретизирующих (при необходимости) отдельные мероприятия.</w:t>
      </w:r>
      <w:r/>
    </w:p>
    <w:p>
      <w:pPr>
        <w:pStyle w:val="460"/>
        <w:ind w:left="-426" w:firstLine="710"/>
        <w:spacing w:lineRule="exact" w:line="312" w:after="0" w:before="0"/>
        <w:shd w:val="clear" w:color="auto" w:fill="auto"/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Целевым статьям расходов местного бюджета </w:t>
      </w:r>
      <w:r>
        <w:rPr>
          <w:rStyle w:val="448"/>
          <w:color w:val="000000"/>
          <w:sz w:val="28"/>
          <w:szCs w:val="28"/>
        </w:rPr>
        <w:t xml:space="preserve">могут </w:t>
      </w:r>
      <w:r>
        <w:rPr>
          <w:rStyle w:val="448"/>
          <w:color w:val="000000"/>
          <w:sz w:val="28"/>
          <w:szCs w:val="28"/>
        </w:rPr>
        <w:t xml:space="preserve">присваиват</w:t>
      </w:r>
      <w:r>
        <w:rPr>
          <w:rStyle w:val="448"/>
          <w:color w:val="000000"/>
          <w:sz w:val="28"/>
          <w:szCs w:val="28"/>
        </w:rPr>
        <w:t xml:space="preserve">ь</w:t>
      </w:r>
      <w:r>
        <w:rPr>
          <w:rStyle w:val="448"/>
          <w:color w:val="000000"/>
          <w:sz w:val="28"/>
          <w:szCs w:val="28"/>
        </w:rPr>
        <w:t xml:space="preserve">ся уникальные коды, сформированные с применением буквенно-цифрового ряда: 0, 1, 2, 3, 4, 5, 6, 7, 8, 9, А, Б, В, Г, Д, Е, Ж, И, К, Л, М, Н, П, Р, С, Т, У, Ф, Ц, Ч, Ш, Щ, Э, Ю, Я,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A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D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</w:rPr>
        <w:t xml:space="preserve">Е,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F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G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I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J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L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N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</w:rPr>
        <w:t xml:space="preserve">Р,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Q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R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S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</w:rPr>
        <w:t xml:space="preserve">Т,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U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</w:rPr>
        <w:t xml:space="preserve">V,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W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Y</w:t>
      </w:r>
      <w:r>
        <w:rPr>
          <w:rStyle w:val="448"/>
          <w:color w:val="000000"/>
          <w:sz w:val="28"/>
          <w:szCs w:val="28"/>
          <w:lang w:eastAsia="en-US"/>
        </w:rPr>
        <w:t xml:space="preserve">, </w:t>
      </w:r>
      <w:r>
        <w:rPr>
          <w:rStyle w:val="448"/>
          <w:color w:val="000000"/>
          <w:sz w:val="28"/>
          <w:szCs w:val="28"/>
          <w:lang w:val="en-US" w:eastAsia="en-US"/>
        </w:rPr>
        <w:t xml:space="preserve">Z</w:t>
      </w:r>
      <w:r>
        <w:rPr>
          <w:rStyle w:val="448"/>
          <w:color w:val="000000"/>
          <w:sz w:val="28"/>
          <w:szCs w:val="28"/>
          <w:lang w:eastAsia="en-US"/>
        </w:rPr>
        <w:t xml:space="preserve">.</w:t>
      </w:r>
      <w:r>
        <w:rPr>
          <w:sz w:val="28"/>
          <w:szCs w:val="28"/>
        </w:rPr>
      </w:r>
      <w:r/>
    </w:p>
    <w:p>
      <w:pPr>
        <w:pStyle w:val="460"/>
        <w:ind w:left="-426" w:firstLine="710"/>
        <w:spacing w:lineRule="exact" w:line="312" w:after="0" w:before="0"/>
        <w:shd w:val="clear" w:color="auto" w:fill="auto"/>
        <w:rPr>
          <w:rStyle w:val="448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Применение кодов целевых статей расходов местного бюджета необходимо производить согласно Порядку</w:t>
      </w:r>
      <w:r>
        <w:rPr>
          <w:rStyle w:val="448"/>
          <w:color w:val="000000"/>
          <w:sz w:val="28"/>
          <w:szCs w:val="28"/>
        </w:rPr>
        <w:t xml:space="preserve"> №85Н</w:t>
      </w:r>
      <w:r>
        <w:rPr>
          <w:rStyle w:val="448"/>
          <w:color w:val="000000"/>
          <w:sz w:val="28"/>
          <w:szCs w:val="28"/>
        </w:rPr>
        <w:t xml:space="preserve"> Министерства финансов.</w:t>
      </w:r>
      <w:r/>
    </w:p>
    <w:p>
      <w:pPr>
        <w:pStyle w:val="385"/>
        <w:ind w:left="-426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Отражение кодов целевых статей расходов местного бюджета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 xml:space="preserve">финансовое обеспечение которых осуществляется</w:t>
      </w:r>
      <w:r>
        <w:rPr>
          <w:rFonts w:ascii="Times New Roman" w:hAnsi="Times New Roman"/>
          <w:sz w:val="28"/>
          <w:szCs w:val="28"/>
        </w:rPr>
        <w:t xml:space="preserve"> за счет </w:t>
      </w:r>
      <w:r>
        <w:rPr>
          <w:rFonts w:ascii="Times New Roman" w:hAnsi="Times New Roman"/>
          <w:bCs/>
          <w:sz w:val="28"/>
          <w:szCs w:val="28"/>
        </w:rPr>
        <w:t xml:space="preserve">целевых</w:t>
      </w:r>
      <w:r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межбюджетных трансфертов направления расходов (</w:t>
      </w:r>
      <w:r>
        <w:rPr>
          <w:rFonts w:ascii="Times New Roman" w:hAnsi="Times New Roman"/>
          <w:bCs/>
          <w:sz w:val="28"/>
          <w:szCs w:val="28"/>
        </w:rPr>
        <w:t xml:space="preserve">13-17</w:t>
      </w:r>
      <w:r>
        <w:rPr>
          <w:rFonts w:ascii="Times New Roman" w:hAnsi="Times New Roman"/>
          <w:bCs/>
          <w:sz w:val="28"/>
          <w:szCs w:val="28"/>
        </w:rPr>
        <w:t xml:space="preserve"> разряды</w:t>
      </w:r>
      <w:r>
        <w:rPr>
          <w:rFonts w:ascii="Times New Roman" w:hAnsi="Times New Roman"/>
          <w:bCs/>
          <w:sz w:val="28"/>
          <w:szCs w:val="28"/>
        </w:rPr>
        <w:t xml:space="preserve">)</w:t>
      </w:r>
      <w:r>
        <w:rPr>
          <w:rFonts w:ascii="Times New Roman" w:hAnsi="Times New Roman"/>
          <w:bCs/>
          <w:sz w:val="28"/>
          <w:szCs w:val="28"/>
        </w:rPr>
        <w:t xml:space="preserve"> осуществляется с учетом особенностей, установленных Распоряжением Министерства экономики и финансов Московской области от 14.11.2017 №23РВ-282 «О</w:t>
      </w:r>
      <w:r>
        <w:rPr>
          <w:rFonts w:ascii="Times New Roman" w:hAnsi="Times New Roman"/>
          <w:sz w:val="28"/>
          <w:szCs w:val="28"/>
        </w:rPr>
        <w:t xml:space="preserve">б утверждении порядка определения перечня и кодов целевых статей рас</w:t>
      </w:r>
      <w:r>
        <w:rPr>
          <w:rFonts w:ascii="Times New Roman" w:hAnsi="Times New Roman"/>
          <w:sz w:val="28"/>
          <w:szCs w:val="28"/>
        </w:rPr>
        <w:t xml:space="preserve">ходов бюджетов муниципальных образований Московской области,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бюджета Московской области».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385"/>
        <w:ind w:left="-426" w:firstLine="720"/>
        <w:jc w:val="both"/>
        <w:rPr>
          <w:rFonts w:ascii="Times New Roman" w:hAnsi="Times New Roman"/>
          <w:sz w:val="28"/>
          <w:szCs w:val="28"/>
        </w:rPr>
      </w:pPr>
      <w:r>
        <w:rPr>
          <w:rStyle w:val="448"/>
          <w:rFonts w:ascii="Times New Roman" w:hAnsi="Times New Roman"/>
          <w:color w:val="000000"/>
          <w:sz w:val="28"/>
          <w:szCs w:val="28"/>
        </w:rPr>
        <w:t xml:space="preserve">Внесение в течение финансового года изменений в наименование и (или) код целевой статьи расходов бюджета </w:t>
      </w:r>
      <w:r>
        <w:rPr>
          <w:rStyle w:val="448"/>
          <w:rFonts w:ascii="Times New Roman" w:hAnsi="Times New Roman"/>
          <w:sz w:val="28"/>
          <w:szCs w:val="28"/>
        </w:rPr>
        <w:t xml:space="preserve">не допускается</w:t>
      </w:r>
      <w:r>
        <w:rPr>
          <w:rStyle w:val="448"/>
          <w:rFonts w:ascii="Times New Roman" w:hAnsi="Times New Roman"/>
          <w:color w:val="000000"/>
          <w:sz w:val="28"/>
          <w:szCs w:val="28"/>
        </w:rPr>
        <w:t xml:space="preserve">, за исключением случаев, если в течение финансового года по указанной целевой статье расходов местного </w:t>
      </w:r>
      <w:r>
        <w:rPr>
          <w:rStyle w:val="448"/>
          <w:rFonts w:ascii="Times New Roman" w:hAnsi="Times New Roman"/>
          <w:sz w:val="28"/>
          <w:szCs w:val="28"/>
        </w:rPr>
        <w:t xml:space="preserve">бюджета</w:t>
      </w:r>
      <w:r>
        <w:rPr>
          <w:rStyle w:val="448"/>
          <w:rFonts w:ascii="Times New Roman" w:hAnsi="Times New Roman"/>
          <w:color w:val="000000"/>
          <w:sz w:val="28"/>
          <w:szCs w:val="28"/>
        </w:rPr>
        <w:t xml:space="preserve"> не производились кассовые расходы, а также, если иное не установлено Порядком </w:t>
      </w:r>
      <w:r>
        <w:rPr>
          <w:rStyle w:val="448"/>
          <w:rFonts w:ascii="Times New Roman" w:hAnsi="Times New Roman"/>
          <w:color w:val="000000"/>
          <w:sz w:val="28"/>
          <w:szCs w:val="28"/>
        </w:rPr>
        <w:t xml:space="preserve">№85н</w:t>
      </w:r>
      <w:r>
        <w:rPr>
          <w:rStyle w:val="448"/>
          <w:rFonts w:ascii="Times New Roman" w:hAnsi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460"/>
        <w:ind w:left="-426" w:firstLine="720"/>
        <w:spacing w:lineRule="auto" w:line="240" w:after="0" w:before="0"/>
        <w:shd w:val="clear" w:color="auto" w:fill="auto"/>
        <w:rPr>
          <w:rStyle w:val="448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Перечень целевых статей расходов </w:t>
      </w:r>
      <w:r>
        <w:rPr>
          <w:rStyle w:val="448"/>
          <w:sz w:val="28"/>
          <w:szCs w:val="28"/>
        </w:rPr>
        <w:t xml:space="preserve">бюджета</w:t>
      </w:r>
      <w:r>
        <w:rPr>
          <w:rStyle w:val="448"/>
          <w:color w:val="C00000"/>
          <w:sz w:val="28"/>
          <w:szCs w:val="28"/>
        </w:rPr>
        <w:t xml:space="preserve"> </w:t>
      </w:r>
      <w:r>
        <w:rPr>
          <w:rStyle w:val="448"/>
          <w:sz w:val="28"/>
          <w:szCs w:val="28"/>
        </w:rPr>
        <w:t xml:space="preserve">городского округа Котельники Московской области </w:t>
      </w:r>
      <w:r>
        <w:rPr>
          <w:rStyle w:val="448"/>
          <w:sz w:val="28"/>
          <w:szCs w:val="28"/>
        </w:rPr>
        <w:t xml:space="preserve">представлен в приложении</w:t>
      </w:r>
      <w:r>
        <w:rPr>
          <w:rStyle w:val="448"/>
          <w:color w:val="000000"/>
          <w:sz w:val="28"/>
          <w:szCs w:val="28"/>
        </w:rPr>
        <w:t xml:space="preserve"> №1 к настоящему Порядку.</w:t>
      </w:r>
      <w:r>
        <w:rPr>
          <w:rStyle w:val="448"/>
          <w:color w:val="000000"/>
          <w:sz w:val="28"/>
          <w:szCs w:val="28"/>
        </w:rPr>
      </w:r>
      <w:r/>
    </w:p>
    <w:p>
      <w:pPr>
        <w:pStyle w:val="460"/>
        <w:ind w:left="-426" w:firstLine="720"/>
        <w:spacing w:lineRule="auto" w:line="240" w:after="0" w:before="0"/>
        <w:shd w:val="clear" w:color="auto" w:fill="auto"/>
        <w:rPr>
          <w:color w:val="000000"/>
          <w:sz w:val="28"/>
          <w:szCs w:val="28"/>
          <w:shd w:val="clear" w:color="auto" w:fill="FFFFFF"/>
        </w:rPr>
      </w:pPr>
      <w:r>
        <w:rPr>
          <w:rStyle w:val="448"/>
          <w:color w:val="000000"/>
          <w:sz w:val="28"/>
          <w:szCs w:val="28"/>
        </w:rPr>
        <w:t xml:space="preserve">5. </w:t>
      </w:r>
      <w:r>
        <w:rPr>
          <w:sz w:val="28"/>
          <w:szCs w:val="28"/>
        </w:rPr>
        <w:t xml:space="preserve">Виды расходов детализируют целевые статьи расходов по видам бюджетных ассигнований, а также расходы муниципальных бюджетных и автономных учреждений.</w:t>
      </w:r>
      <w:r>
        <w:rPr>
          <w:color w:val="000000"/>
          <w:sz w:val="28"/>
          <w:szCs w:val="28"/>
          <w:shd w:val="clear" w:color="auto" w:fill="FFFFFF"/>
        </w:rPr>
      </w:r>
      <w:r/>
    </w:p>
    <w:p>
      <w:pPr>
        <w:pStyle w:val="460"/>
        <w:ind w:left="-426" w:firstLine="720"/>
        <w:spacing w:lineRule="auto" w:line="240" w:after="0" w:before="0"/>
        <w:shd w:val="clear" w:color="auto" w:fill="auto"/>
        <w:rPr>
          <w:rStyle w:val="448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Отнесение расходов на соответствующие виды расходов осуществляется в соответствии с Порядком </w:t>
      </w:r>
      <w:r>
        <w:rPr>
          <w:rStyle w:val="448"/>
          <w:color w:val="000000"/>
          <w:sz w:val="28"/>
          <w:szCs w:val="28"/>
        </w:rPr>
        <w:t xml:space="preserve">№85</w:t>
      </w:r>
      <w:r>
        <w:rPr>
          <w:rStyle w:val="448"/>
          <w:color w:val="000000"/>
          <w:sz w:val="28"/>
          <w:szCs w:val="28"/>
        </w:rPr>
        <w:t xml:space="preserve">н</w:t>
      </w:r>
      <w:r>
        <w:rPr>
          <w:rStyle w:val="448"/>
          <w:color w:val="000000"/>
          <w:sz w:val="28"/>
          <w:szCs w:val="28"/>
        </w:rPr>
        <w:t xml:space="preserve">, в котором утверждены перечень и правила применения единых для бюджетов бюджетной системы Российской Федерации групп, подгрупп и элементов видов расходов.</w:t>
      </w:r>
      <w:r/>
    </w:p>
    <w:p>
      <w:pPr>
        <w:pStyle w:val="460"/>
        <w:ind w:firstLine="940"/>
        <w:spacing w:lineRule="exact" w:line="307" w:after="180" w:before="0"/>
        <w:shd w:val="clear" w:color="auto" w:fill="auto"/>
      </w:pPr>
      <w:r/>
      <w:r/>
    </w:p>
    <w:p>
      <w:pPr>
        <w:pStyle w:val="458"/>
        <w:jc w:val="center"/>
        <w:spacing w:lineRule="auto" w:line="240"/>
        <w:shd w:val="clear" w:color="auto" w:fill="auto"/>
        <w:tabs>
          <w:tab w:val="left" w:pos="1050" w:leader="none"/>
        </w:tabs>
        <w:rPr>
          <w:rStyle w:val="453"/>
          <w:b w:val="false"/>
          <w:bCs w:val="false"/>
          <w:sz w:val="28"/>
          <w:szCs w:val="28"/>
        </w:rPr>
      </w:pPr>
      <w:r>
        <w:rPr>
          <w:rStyle w:val="453"/>
          <w:b w:val="false"/>
          <w:bCs w:val="false"/>
          <w:color w:val="000000"/>
          <w:sz w:val="28"/>
          <w:szCs w:val="28"/>
          <w:lang w:val="en-US"/>
        </w:rPr>
        <w:t xml:space="preserve">IV</w:t>
      </w:r>
      <w:r>
        <w:rPr>
          <w:rStyle w:val="453"/>
          <w:b w:val="false"/>
          <w:bCs w:val="false"/>
          <w:color w:val="000000"/>
          <w:sz w:val="28"/>
          <w:szCs w:val="28"/>
        </w:rPr>
        <w:t xml:space="preserve">. </w:t>
      </w:r>
      <w:r>
        <w:rPr>
          <w:rStyle w:val="453"/>
          <w:b w:val="false"/>
          <w:bCs w:val="false"/>
          <w:color w:val="000000"/>
          <w:sz w:val="28"/>
          <w:szCs w:val="28"/>
        </w:rPr>
        <w:t xml:space="preserve">Классификация источников финансирования </w:t>
      </w:r>
      <w:r>
        <w:rPr>
          <w:rStyle w:val="453"/>
          <w:b w:val="false"/>
          <w:bCs w:val="false"/>
          <w:sz w:val="28"/>
          <w:szCs w:val="28"/>
        </w:rPr>
      </w:r>
      <w:r/>
    </w:p>
    <w:p>
      <w:pPr>
        <w:pStyle w:val="458"/>
        <w:ind w:left="561"/>
        <w:jc w:val="center"/>
        <w:spacing w:lineRule="auto" w:line="240"/>
        <w:shd w:val="clear" w:color="auto" w:fill="auto"/>
        <w:tabs>
          <w:tab w:val="left" w:pos="1050" w:leader="none"/>
        </w:tabs>
        <w:rPr>
          <w:rStyle w:val="453"/>
          <w:b w:val="false"/>
          <w:bCs w:val="false"/>
          <w:color w:val="000000"/>
          <w:sz w:val="28"/>
          <w:szCs w:val="28"/>
        </w:rPr>
      </w:pPr>
      <w:r>
        <w:rPr>
          <w:rStyle w:val="453"/>
          <w:b w:val="false"/>
          <w:bCs w:val="false"/>
          <w:color w:val="000000"/>
          <w:sz w:val="28"/>
          <w:szCs w:val="28"/>
        </w:rPr>
        <w:t xml:space="preserve">дефицита местного бюджета </w:t>
      </w:r>
      <w:r/>
    </w:p>
    <w:p>
      <w:pPr>
        <w:pStyle w:val="458"/>
        <w:ind w:left="561"/>
        <w:jc w:val="center"/>
        <w:spacing w:lineRule="auto" w:line="240"/>
        <w:shd w:val="clear" w:color="auto" w:fill="auto"/>
        <w:tabs>
          <w:tab w:val="left" w:pos="1050" w:leader="none"/>
        </w:tabs>
        <w:rPr>
          <w:rStyle w:val="453"/>
          <w:b w:val="false"/>
          <w:bCs w:val="false"/>
        </w:rPr>
      </w:pPr>
      <w:r>
        <w:rPr>
          <w:rStyle w:val="453"/>
          <w:b w:val="false"/>
          <w:bCs w:val="false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Классификация источников финансирования дефицита местного бюджета, в том числе общие требования к порядку формирования перечня кодов статей и видов источников финансирования </w:t>
      </w:r>
      <w:r>
        <w:rPr>
          <w:rStyle w:val="448"/>
          <w:sz w:val="28"/>
          <w:szCs w:val="28"/>
        </w:rPr>
        <w:t xml:space="preserve">дефицита местного бюджета</w:t>
      </w:r>
      <w:r>
        <w:rPr>
          <w:rStyle w:val="448"/>
          <w:color w:val="000000"/>
          <w:sz w:val="28"/>
          <w:szCs w:val="28"/>
        </w:rPr>
        <w:t xml:space="preserve">, применяется в соответствии с Порядком Министерства финансов.</w:t>
      </w:r>
      <w:r>
        <w:rPr>
          <w:sz w:val="28"/>
          <w:szCs w:val="28"/>
        </w:rPr>
      </w:r>
      <w:r/>
    </w:p>
    <w:p>
      <w:pPr>
        <w:pStyle w:val="460"/>
        <w:ind w:left="-426" w:firstLine="709"/>
        <w:spacing w:lineRule="auto" w:line="240" w:after="0" w:before="0"/>
        <w:shd w:val="clear" w:color="auto" w:fill="auto"/>
        <w:rPr>
          <w:rStyle w:val="448"/>
          <w:color w:val="000000"/>
          <w:sz w:val="28"/>
          <w:szCs w:val="28"/>
        </w:rPr>
      </w:pPr>
      <w:r>
        <w:rPr>
          <w:rStyle w:val="448"/>
          <w:color w:val="000000"/>
          <w:sz w:val="28"/>
          <w:szCs w:val="28"/>
        </w:rPr>
        <w:t xml:space="preserve">Перечень главных администраторов источников финансирования дефицита местного бюджета и закрепляемые за ними виды (подвиды) доходов </w:t>
      </w:r>
      <w:r>
        <w:rPr>
          <w:rStyle w:val="448"/>
          <w:sz w:val="28"/>
          <w:szCs w:val="28"/>
        </w:rPr>
        <w:t xml:space="preserve">бюджета</w:t>
      </w:r>
      <w:r>
        <w:rPr>
          <w:rStyle w:val="448"/>
          <w:color w:val="000000"/>
          <w:sz w:val="28"/>
          <w:szCs w:val="28"/>
        </w:rPr>
        <w:t xml:space="preserve"> </w:t>
      </w:r>
      <w:r>
        <w:rPr>
          <w:rStyle w:val="448"/>
          <w:color w:val="000000"/>
          <w:sz w:val="28"/>
          <w:szCs w:val="28"/>
        </w:rPr>
        <w:t xml:space="preserve">городского округа Котельники Московской области </w:t>
      </w:r>
      <w:r>
        <w:rPr>
          <w:rStyle w:val="448"/>
          <w:color w:val="000000"/>
          <w:sz w:val="28"/>
          <w:szCs w:val="28"/>
        </w:rPr>
        <w:t xml:space="preserve">устанавливаются в соответствующем приложении к бюджету </w:t>
      </w:r>
      <w:r>
        <w:rPr>
          <w:color w:val="000000"/>
          <w:sz w:val="28"/>
          <w:szCs w:val="28"/>
          <w:shd w:val="clear" w:color="auto" w:fill="FFFFFF"/>
        </w:rPr>
        <w:t xml:space="preserve">городского округа Котельники Московской области </w:t>
      </w:r>
      <w:r>
        <w:rPr>
          <w:rStyle w:val="448"/>
          <w:color w:val="000000"/>
          <w:sz w:val="28"/>
          <w:szCs w:val="28"/>
        </w:rPr>
        <w:t xml:space="preserve">на соответствующий финансовый год и плановый период.</w:t>
      </w:r>
      <w:r>
        <w:rPr>
          <w:rStyle w:val="448"/>
          <w:color w:val="000000"/>
          <w:sz w:val="28"/>
          <w:szCs w:val="28"/>
        </w:rPr>
      </w:r>
      <w:r/>
    </w:p>
    <w:p>
      <w:pPr>
        <w:pStyle w:val="460"/>
        <w:ind w:firstLine="709"/>
        <w:spacing w:lineRule="auto" w:line="240" w:after="0" w:before="0"/>
        <w:shd w:val="clear" w:color="auto" w:fill="auto"/>
        <w:rPr>
          <w:sz w:val="28"/>
          <w:szCs w:val="28"/>
        </w:rPr>
        <w:sectPr>
          <w:headerReference w:type="first" r:id="rId8"/>
          <w:footnotePr/>
          <w:type w:val="nextPage"/>
          <w:pgSz w:w="11900" w:h="16840" w:orient="portrait"/>
          <w:pgMar w:top="709" w:right="985" w:bottom="1098" w:left="1763" w:header="0" w:footer="3" w:gutter="0"/>
          <w:pgNumType w:start="1"/>
          <w:cols w:num="1" w:sep="0" w:space="720" w:equalWidth="1"/>
          <w:docGrid w:linePitch="360"/>
          <w:titlePg/>
        </w:sectPr>
      </w:pPr>
      <w:r>
        <w:rPr>
          <w:sz w:val="28"/>
          <w:szCs w:val="28"/>
        </w:rPr>
      </w:r>
      <w:r/>
    </w:p>
    <w:p>
      <w:pPr>
        <w:pStyle w:val="385"/>
        <w:rPr>
          <w:sz w:val="2"/>
          <w:szCs w:val="2"/>
        </w:rPr>
      </w:pPr>
      <w:r>
        <w:rPr>
          <w:sz w:val="2"/>
          <w:szCs w:val="2"/>
        </w:rPr>
      </w:r>
      <w:r/>
    </w:p>
    <w:sectPr>
      <w:headerReference w:type="default" r:id="rId9"/>
      <w:headerReference w:type="even" r:id="rId10"/>
      <w:footnotePr/>
      <w:type w:val="nextPage"/>
      <w:pgSz w:w="11906" w:h="16838" w:orient="portrait"/>
      <w:pgMar w:top="851" w:right="567" w:bottom="1134" w:left="567" w:header="0" w:footer="0" w:gutter="0"/>
      <w:cols w:num="1" w:sep="0" w:space="720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Courier New">
    <w:panose1 w:val="02070309020205020404"/>
  </w:font>
  <w:font w:name="Verdana">
    <w:panose1 w:val="020B060403050404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7"/>
      <w:jc w:val="center"/>
    </w:pPr>
    <w:r/>
    <w:r/>
  </w:p>
  <w:p>
    <w:pPr>
      <w:pStyle w:val="385"/>
      <w:rPr>
        <w:sz w:val="2"/>
        <w:szCs w:val="2"/>
      </w:rPr>
    </w:pPr>
    <w:r>
      <w:rPr>
        <w:sz w:val="2"/>
        <w:szCs w:val="2"/>
      </w:rPr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7"/>
      <w:rPr>
        <w:rStyle w:val="438"/>
      </w:rPr>
      <w:framePr w:wrap="around" w:vAnchor="text" w:hAnchor="margin" w:xAlign="center" w:y="1"/>
    </w:pPr>
    <w:r>
      <w:rPr>
        <w:rStyle w:val="438"/>
      </w:rPr>
      <w:fldChar w:fldCharType="begin"/>
    </w:r>
    <w:r>
      <w:rPr>
        <w:rStyle w:val="438"/>
      </w:rPr>
      <w:instrText xml:space="preserve">PAGE  </w:instrText>
    </w:r>
    <w:r>
      <w:rPr>
        <w:rStyle w:val="438"/>
      </w:rPr>
      <w:fldChar w:fldCharType="separate"/>
    </w:r>
    <w:r>
      <w:rPr>
        <w:rStyle w:val="438"/>
      </w:rPr>
      <w:t xml:space="preserve">7</w:t>
    </w:r>
    <w:r>
      <w:rPr>
        <w:rStyle w:val="438"/>
      </w:rPr>
      <w:fldChar w:fldCharType="end"/>
    </w:r>
    <w:r>
      <w:rPr>
        <w:rStyle w:val="438"/>
      </w:rPr>
    </w:r>
    <w:r/>
  </w:p>
  <w:p>
    <w:pPr>
      <w:pStyle w:val="437"/>
    </w:pPr>
    <w:r/>
    <w:r/>
  </w:p>
  <w:p>
    <w:pPr>
      <w:pStyle w:val="385"/>
    </w:pPr>
    <w:r/>
    <w:r/>
  </w:p>
  <w:p>
    <w:pPr>
      <w:pStyle w:val="38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437"/>
      <w:rPr>
        <w:rStyle w:val="438"/>
      </w:rPr>
      <w:framePr w:wrap="around" w:vAnchor="text" w:hAnchor="margin" w:xAlign="center" w:y="1"/>
    </w:pPr>
    <w:r>
      <w:rPr>
        <w:rStyle w:val="438"/>
      </w:rPr>
      <w:fldChar w:fldCharType="begin"/>
    </w:r>
    <w:r>
      <w:rPr>
        <w:rStyle w:val="438"/>
      </w:rPr>
      <w:instrText xml:space="preserve">PAGE  </w:instrText>
    </w:r>
    <w:r>
      <w:rPr>
        <w:rStyle w:val="438"/>
      </w:rPr>
      <w:fldChar w:fldCharType="end"/>
    </w:r>
    <w:r>
      <w:rPr>
        <w:rStyle w:val="438"/>
      </w:rPr>
    </w:r>
    <w:r/>
  </w:p>
  <w:p>
    <w:pPr>
      <w:pStyle w:val="437"/>
    </w:pPr>
    <w:r/>
    <w:r/>
  </w:p>
  <w:p>
    <w:pPr>
      <w:pStyle w:val="385"/>
    </w:pPr>
    <w:r/>
    <w:r/>
  </w:p>
  <w:p>
    <w:pPr>
      <w:pStyle w:val="385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upperRoman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/>
        <w:bCs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)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</w:abstractNum>
  <w:abstractNum w:abstractNumId="3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1.%2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decimal"/>
      <w:isLgl w:val="false"/>
      <w:suff w:val="tab"/>
      <w:lvlText w:val="%1.%2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1.%2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1.%2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1.%2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1.%2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1.%2.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1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3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bullet"/>
      <w:isLgl w:val="false"/>
      <w:suff w:val="tab"/>
      <w:lvlText w:val="-"/>
      <w:lvlJc w:val="left"/>
      <w:pPr>
        <w:pStyle w:val="385"/>
      </w:pPr>
      <w:rPr>
        <w:rFonts w:ascii="Times New Roman" w:hAnsi="Times New Roman"/>
        <w:b w:val="false"/>
        <w:bCs w:val="false"/>
        <w:i w:val="false"/>
        <w:iCs w:val="false"/>
        <w:smallCaps w:val="false"/>
        <w:strike w:val="false"/>
        <w:color w:val="000000"/>
        <w:spacing w:val="0"/>
        <w:position w:val="0"/>
        <w:sz w:val="26"/>
        <w:szCs w:val="26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5"/>
        <w:ind w:left="1807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385"/>
        <w:ind w:left="200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385"/>
        <w:ind w:left="2727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385"/>
        <w:ind w:left="344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385"/>
        <w:ind w:left="416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385"/>
        <w:ind w:left="4887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385"/>
        <w:ind w:left="560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385"/>
        <w:ind w:left="632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385"/>
        <w:ind w:left="7047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385"/>
        <w:ind w:left="1240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pStyle w:val="385"/>
        <w:ind w:left="19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385"/>
        <w:ind w:left="268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385"/>
        <w:ind w:left="34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385"/>
        <w:ind w:left="41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385"/>
        <w:ind w:left="484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385"/>
        <w:ind w:left="55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385"/>
        <w:ind w:left="62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385"/>
        <w:ind w:left="70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color w:val="auto"/>
        <w:spacing w:val="0"/>
        <w:position w:val="0"/>
        <w:sz w:val="20"/>
        <w:szCs w:val="22"/>
        <w:lang w:val="ru-RU" w:bidi="en-US" w:eastAsia="en-US"/>
      </w:rPr>
    </w:rPrDefault>
    <w:pPrDefault>
      <w:pPr>
        <w:ind w:left="0" w:right="0" w:firstLine="0"/>
        <w:jc w:val="left"/>
        <w:spacing w:lineRule="auto" w:line="240" w:after="0" w:afterAutospacing="0" w:before="0" w:beforeAutospacing="0"/>
        <w:shd w:val="nil" w:color="auto" w:fill="FFFFFF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8"/>
    <w:next w:val="8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9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8"/>
    <w:next w:val="8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9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8"/>
    <w:next w:val="8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9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8"/>
    <w:next w:val="8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9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8"/>
    <w:next w:val="8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9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8"/>
    <w:next w:val="8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9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8"/>
    <w:next w:val="8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9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8"/>
    <w:next w:val="8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9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8"/>
    <w:next w:val="8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9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8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8"/>
    <w:next w:val="8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9"/>
    <w:link w:val="32"/>
    <w:uiPriority w:val="10"/>
    <w:rPr>
      <w:sz w:val="48"/>
      <w:szCs w:val="48"/>
    </w:rPr>
  </w:style>
  <w:style w:type="paragraph" w:styleId="34">
    <w:name w:val="Subtitle"/>
    <w:basedOn w:val="8"/>
    <w:next w:val="8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9"/>
    <w:link w:val="34"/>
    <w:uiPriority w:val="11"/>
    <w:rPr>
      <w:sz w:val="24"/>
      <w:szCs w:val="24"/>
    </w:rPr>
  </w:style>
  <w:style w:type="paragraph" w:styleId="36">
    <w:name w:val="Quote"/>
    <w:basedOn w:val="8"/>
    <w:next w:val="8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8"/>
    <w:next w:val="8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8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9"/>
    <w:link w:val="40"/>
    <w:uiPriority w:val="99"/>
  </w:style>
  <w:style w:type="paragraph" w:styleId="42">
    <w:name w:val="Footer"/>
    <w:basedOn w:val="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9"/>
    <w:link w:val="42"/>
    <w:uiPriority w:val="99"/>
  </w:style>
  <w:style w:type="paragraph" w:styleId="44">
    <w:name w:val="Caption"/>
    <w:basedOn w:val="8"/>
    <w:next w:val="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2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3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4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5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6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7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8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9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60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61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2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3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4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5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8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9"/>
    <w:uiPriority w:val="99"/>
    <w:unhideWhenUsed/>
    <w:rPr>
      <w:vertAlign w:val="superscript"/>
    </w:rPr>
  </w:style>
  <w:style w:type="paragraph" w:styleId="176">
    <w:name w:val="toc 1"/>
    <w:basedOn w:val="8"/>
    <w:next w:val="8"/>
    <w:uiPriority w:val="39"/>
    <w:unhideWhenUsed/>
    <w:pPr>
      <w:ind w:left="0" w:right="0" w:firstLine="0"/>
      <w:spacing w:after="57"/>
    </w:pPr>
  </w:style>
  <w:style w:type="paragraph" w:styleId="177">
    <w:name w:val="toc 2"/>
    <w:basedOn w:val="8"/>
    <w:next w:val="8"/>
    <w:uiPriority w:val="39"/>
    <w:unhideWhenUsed/>
    <w:pPr>
      <w:ind w:left="283" w:right="0" w:firstLine="0"/>
      <w:spacing w:after="57"/>
    </w:pPr>
  </w:style>
  <w:style w:type="paragraph" w:styleId="178">
    <w:name w:val="toc 3"/>
    <w:basedOn w:val="8"/>
    <w:next w:val="8"/>
    <w:uiPriority w:val="39"/>
    <w:unhideWhenUsed/>
    <w:pPr>
      <w:ind w:left="567" w:right="0" w:firstLine="0"/>
      <w:spacing w:after="57"/>
    </w:pPr>
  </w:style>
  <w:style w:type="paragraph" w:styleId="179">
    <w:name w:val="toc 4"/>
    <w:basedOn w:val="8"/>
    <w:next w:val="8"/>
    <w:uiPriority w:val="39"/>
    <w:unhideWhenUsed/>
    <w:pPr>
      <w:ind w:left="850" w:right="0" w:firstLine="0"/>
      <w:spacing w:after="57"/>
    </w:pPr>
  </w:style>
  <w:style w:type="paragraph" w:styleId="180">
    <w:name w:val="toc 5"/>
    <w:basedOn w:val="8"/>
    <w:next w:val="8"/>
    <w:uiPriority w:val="39"/>
    <w:unhideWhenUsed/>
    <w:pPr>
      <w:ind w:left="1134" w:right="0" w:firstLine="0"/>
      <w:spacing w:after="57"/>
    </w:pPr>
  </w:style>
  <w:style w:type="paragraph" w:styleId="181">
    <w:name w:val="toc 6"/>
    <w:basedOn w:val="8"/>
    <w:next w:val="8"/>
    <w:uiPriority w:val="39"/>
    <w:unhideWhenUsed/>
    <w:pPr>
      <w:ind w:left="1417" w:right="0" w:firstLine="0"/>
      <w:spacing w:after="57"/>
    </w:pPr>
  </w:style>
  <w:style w:type="paragraph" w:styleId="182">
    <w:name w:val="toc 7"/>
    <w:basedOn w:val="8"/>
    <w:next w:val="8"/>
    <w:uiPriority w:val="39"/>
    <w:unhideWhenUsed/>
    <w:pPr>
      <w:ind w:left="1701" w:right="0" w:firstLine="0"/>
      <w:spacing w:after="57"/>
    </w:pPr>
  </w:style>
  <w:style w:type="paragraph" w:styleId="183">
    <w:name w:val="toc 8"/>
    <w:basedOn w:val="8"/>
    <w:next w:val="8"/>
    <w:uiPriority w:val="39"/>
    <w:unhideWhenUsed/>
    <w:pPr>
      <w:ind w:left="1984" w:right="0" w:firstLine="0"/>
      <w:spacing w:after="57"/>
    </w:pPr>
  </w:style>
  <w:style w:type="paragraph" w:styleId="184">
    <w:name w:val="toc 9"/>
    <w:basedOn w:val="8"/>
    <w:next w:val="8"/>
    <w:uiPriority w:val="39"/>
    <w:unhideWhenUsed/>
    <w:pPr>
      <w:ind w:left="2268" w:right="0" w:firstLine="0"/>
      <w:spacing w:after="57"/>
    </w:pPr>
  </w:style>
  <w:style w:type="paragraph" w:styleId="185">
    <w:name w:val="TOC Heading"/>
    <w:uiPriority w:val="39"/>
    <w:unhideWhenUsed/>
  </w:style>
  <w:style w:type="paragraph" w:styleId="385">
    <w:name w:val="Обычный"/>
    <w:next w:val="385"/>
    <w:link w:val="385"/>
    <w:rPr>
      <w:rFonts w:ascii="Arial" w:hAnsi="Arial"/>
      <w:sz w:val="24"/>
      <w:szCs w:val="24"/>
      <w:lang w:val="ru-RU" w:bidi="ar-SA" w:eastAsia="ru-RU"/>
    </w:rPr>
    <w:pPr>
      <w:widowControl w:val="off"/>
    </w:pPr>
  </w:style>
  <w:style w:type="paragraph" w:styleId="386">
    <w:name w:val="Заголовок 1"/>
    <w:basedOn w:val="385"/>
    <w:next w:val="385"/>
    <w:link w:val="385"/>
    <w:rPr>
      <w:b/>
      <w:bCs/>
      <w:color w:val="000080"/>
    </w:rPr>
    <w:pPr>
      <w:jc w:val="center"/>
      <w:spacing w:after="108" w:before="108"/>
      <w:outlineLvl w:val="0"/>
    </w:pPr>
  </w:style>
  <w:style w:type="paragraph" w:styleId="387">
    <w:name w:val="Заголовок 2"/>
    <w:basedOn w:val="386"/>
    <w:next w:val="385"/>
    <w:link w:val="385"/>
    <w:rPr>
      <w:b w:val="false"/>
      <w:bCs w:val="false"/>
      <w:color w:val="000000"/>
    </w:rPr>
    <w:pPr>
      <w:jc w:val="both"/>
      <w:spacing w:after="0" w:before="0"/>
      <w:outlineLvl w:val="1"/>
    </w:pPr>
  </w:style>
  <w:style w:type="paragraph" w:styleId="388">
    <w:name w:val="Заголовок 3"/>
    <w:basedOn w:val="387"/>
    <w:next w:val="385"/>
    <w:link w:val="385"/>
    <w:pPr>
      <w:outlineLvl w:val="2"/>
    </w:pPr>
  </w:style>
  <w:style w:type="paragraph" w:styleId="389">
    <w:name w:val="Заголовок 4"/>
    <w:basedOn w:val="388"/>
    <w:next w:val="385"/>
    <w:link w:val="385"/>
    <w:pPr>
      <w:outlineLvl w:val="3"/>
    </w:pPr>
  </w:style>
  <w:style w:type="character" w:styleId="390">
    <w:name w:val="Основной шрифт абзаца"/>
    <w:next w:val="390"/>
    <w:link w:val="385"/>
    <w:semiHidden/>
  </w:style>
  <w:style w:type="table" w:styleId="391">
    <w:name w:val="Обычная таблица"/>
    <w:next w:val="391"/>
    <w:link w:val="385"/>
    <w:semiHidden/>
    <w:tblPr/>
  </w:style>
  <w:style w:type="numbering" w:styleId="392">
    <w:name w:val="Нет списка"/>
    <w:next w:val="392"/>
    <w:link w:val="385"/>
    <w:semiHidden/>
  </w:style>
  <w:style w:type="character" w:styleId="393">
    <w:name w:val="Цветовое выделение"/>
    <w:next w:val="393"/>
    <w:link w:val="385"/>
    <w:rPr>
      <w:b/>
      <w:color w:val="000080"/>
    </w:rPr>
  </w:style>
  <w:style w:type="character" w:styleId="394">
    <w:name w:val="Гипертекстовая ссылка"/>
    <w:next w:val="394"/>
    <w:link w:val="385"/>
    <w:rPr>
      <w:b/>
      <w:color w:val="008000"/>
    </w:rPr>
  </w:style>
  <w:style w:type="character" w:styleId="395">
    <w:name w:val="Активная гипертекстовая ссылка"/>
    <w:next w:val="395"/>
    <w:link w:val="385"/>
    <w:rPr>
      <w:b/>
      <w:color w:val="008000"/>
      <w:u w:val="single"/>
    </w:rPr>
  </w:style>
  <w:style w:type="paragraph" w:styleId="396">
    <w:name w:val="Внимание: Криминал!!"/>
    <w:basedOn w:val="385"/>
    <w:next w:val="385"/>
    <w:link w:val="385"/>
    <w:pPr>
      <w:jc w:val="both"/>
    </w:pPr>
  </w:style>
  <w:style w:type="paragraph" w:styleId="397">
    <w:name w:val="Внимание: недобросовестность!"/>
    <w:basedOn w:val="385"/>
    <w:next w:val="385"/>
    <w:link w:val="385"/>
    <w:pPr>
      <w:jc w:val="both"/>
    </w:pPr>
  </w:style>
  <w:style w:type="paragraph" w:styleId="398">
    <w:name w:val="Основное меню (преемственное)"/>
    <w:basedOn w:val="385"/>
    <w:next w:val="385"/>
    <w:link w:val="385"/>
    <w:rPr>
      <w:rFonts w:ascii="Verdana" w:hAnsi="Verdana"/>
    </w:rPr>
    <w:pPr>
      <w:jc w:val="both"/>
    </w:pPr>
  </w:style>
  <w:style w:type="paragraph" w:styleId="399">
    <w:name w:val="Заголовок"/>
    <w:basedOn w:val="398"/>
    <w:next w:val="385"/>
    <w:link w:val="385"/>
    <w:rPr>
      <w:rFonts w:ascii="Arial" w:hAnsi="Arial"/>
      <w:b/>
      <w:bCs/>
      <w:color w:val="C0C0C0"/>
    </w:rPr>
  </w:style>
  <w:style w:type="character" w:styleId="400">
    <w:name w:val="Заголовок своего сообщения"/>
    <w:next w:val="400"/>
    <w:link w:val="385"/>
    <w:rPr>
      <w:b/>
      <w:color w:val="000080"/>
    </w:rPr>
  </w:style>
  <w:style w:type="paragraph" w:styleId="401">
    <w:name w:val="Заголовок статьи"/>
    <w:basedOn w:val="385"/>
    <w:next w:val="385"/>
    <w:link w:val="385"/>
    <w:pPr>
      <w:ind w:left="1612" w:hanging="892"/>
      <w:jc w:val="both"/>
    </w:pPr>
  </w:style>
  <w:style w:type="character" w:styleId="402">
    <w:name w:val="Заголовок чужого сообщения"/>
    <w:next w:val="402"/>
    <w:link w:val="385"/>
    <w:rPr>
      <w:b/>
      <w:color w:val="FF0000"/>
    </w:rPr>
  </w:style>
  <w:style w:type="paragraph" w:styleId="403">
    <w:name w:val="Интерактивный заголовок"/>
    <w:basedOn w:val="399"/>
    <w:next w:val="385"/>
    <w:link w:val="385"/>
    <w:rPr>
      <w:b w:val="false"/>
      <w:bCs w:val="false"/>
      <w:color w:val="000000"/>
      <w:u w:val="single"/>
    </w:rPr>
  </w:style>
  <w:style w:type="paragraph" w:styleId="404">
    <w:name w:val="Интерфейс"/>
    <w:basedOn w:val="385"/>
    <w:next w:val="385"/>
    <w:link w:val="385"/>
    <w:rPr>
      <w:color w:val="ECE9D8"/>
      <w:sz w:val="22"/>
      <w:szCs w:val="22"/>
    </w:rPr>
    <w:pPr>
      <w:jc w:val="both"/>
    </w:pPr>
  </w:style>
  <w:style w:type="paragraph" w:styleId="405">
    <w:name w:val="Комментарий"/>
    <w:basedOn w:val="385"/>
    <w:next w:val="385"/>
    <w:link w:val="385"/>
    <w:rPr>
      <w:i/>
      <w:iCs/>
      <w:color w:val="800080"/>
    </w:rPr>
    <w:pPr>
      <w:ind w:left="170"/>
      <w:jc w:val="both"/>
    </w:pPr>
  </w:style>
  <w:style w:type="paragraph" w:styleId="406">
    <w:name w:val="Информация об изменениях документа"/>
    <w:basedOn w:val="405"/>
    <w:next w:val="385"/>
    <w:link w:val="385"/>
    <w:pPr>
      <w:ind w:left="0"/>
    </w:pPr>
  </w:style>
  <w:style w:type="paragraph" w:styleId="407">
    <w:name w:val="Текст (лев. подпись)"/>
    <w:basedOn w:val="385"/>
    <w:next w:val="385"/>
    <w:link w:val="385"/>
  </w:style>
  <w:style w:type="paragraph" w:styleId="408">
    <w:name w:val="Колонтитул (левый)"/>
    <w:basedOn w:val="407"/>
    <w:next w:val="385"/>
    <w:link w:val="385"/>
    <w:rPr>
      <w:sz w:val="16"/>
      <w:szCs w:val="16"/>
    </w:rPr>
    <w:pPr>
      <w:jc w:val="both"/>
    </w:pPr>
  </w:style>
  <w:style w:type="paragraph" w:styleId="409">
    <w:name w:val="Текст (прав. подпись)"/>
    <w:basedOn w:val="385"/>
    <w:next w:val="385"/>
    <w:link w:val="385"/>
    <w:pPr>
      <w:jc w:val="right"/>
    </w:pPr>
  </w:style>
  <w:style w:type="paragraph" w:styleId="410">
    <w:name w:val="Колонтитул (правый)"/>
    <w:basedOn w:val="409"/>
    <w:next w:val="385"/>
    <w:link w:val="385"/>
    <w:rPr>
      <w:sz w:val="16"/>
      <w:szCs w:val="16"/>
    </w:rPr>
    <w:pPr>
      <w:jc w:val="both"/>
    </w:pPr>
  </w:style>
  <w:style w:type="paragraph" w:styleId="411">
    <w:name w:val="Комментарий пользователя"/>
    <w:basedOn w:val="405"/>
    <w:next w:val="385"/>
    <w:link w:val="385"/>
    <w:rPr>
      <w:i w:val="false"/>
      <w:iCs w:val="false"/>
      <w:color w:val="000080"/>
    </w:rPr>
    <w:pPr>
      <w:ind w:left="0"/>
      <w:jc w:val="left"/>
    </w:pPr>
  </w:style>
  <w:style w:type="paragraph" w:styleId="412">
    <w:name w:val="Куда обратиться?"/>
    <w:basedOn w:val="385"/>
    <w:next w:val="385"/>
    <w:link w:val="385"/>
    <w:pPr>
      <w:jc w:val="both"/>
    </w:pPr>
  </w:style>
  <w:style w:type="paragraph" w:styleId="413">
    <w:name w:val="Моноширинный"/>
    <w:basedOn w:val="385"/>
    <w:next w:val="385"/>
    <w:link w:val="385"/>
    <w:rPr>
      <w:rFonts w:ascii="Courier New" w:hAnsi="Courier New"/>
    </w:rPr>
    <w:pPr>
      <w:jc w:val="both"/>
    </w:pPr>
  </w:style>
  <w:style w:type="character" w:styleId="414">
    <w:name w:val="Найденные слова"/>
    <w:next w:val="414"/>
    <w:link w:val="385"/>
    <w:rPr>
      <w:b/>
      <w:color w:val="000080"/>
    </w:rPr>
  </w:style>
  <w:style w:type="character" w:styleId="415">
    <w:name w:val="Не вступил в силу"/>
    <w:next w:val="415"/>
    <w:link w:val="385"/>
    <w:rPr>
      <w:b/>
      <w:color w:val="008080"/>
    </w:rPr>
  </w:style>
  <w:style w:type="paragraph" w:styleId="416">
    <w:name w:val="Необходимые документы"/>
    <w:basedOn w:val="385"/>
    <w:next w:val="385"/>
    <w:link w:val="385"/>
    <w:pPr>
      <w:ind w:left="118"/>
      <w:jc w:val="both"/>
    </w:pPr>
  </w:style>
  <w:style w:type="paragraph" w:styleId="417">
    <w:name w:val="Нормальный (таблица)"/>
    <w:basedOn w:val="385"/>
    <w:next w:val="385"/>
    <w:link w:val="385"/>
    <w:pPr>
      <w:jc w:val="both"/>
    </w:pPr>
  </w:style>
  <w:style w:type="paragraph" w:styleId="418">
    <w:name w:val="Объект"/>
    <w:basedOn w:val="385"/>
    <w:next w:val="385"/>
    <w:link w:val="385"/>
    <w:rPr>
      <w:rFonts w:ascii="Times New Roman" w:hAnsi="Times New Roman"/>
    </w:rPr>
    <w:pPr>
      <w:jc w:val="both"/>
    </w:pPr>
  </w:style>
  <w:style w:type="paragraph" w:styleId="419">
    <w:name w:val="Таблицы (моноширинный)"/>
    <w:basedOn w:val="385"/>
    <w:next w:val="385"/>
    <w:link w:val="385"/>
    <w:rPr>
      <w:rFonts w:ascii="Courier New" w:hAnsi="Courier New"/>
    </w:rPr>
    <w:pPr>
      <w:jc w:val="both"/>
    </w:pPr>
  </w:style>
  <w:style w:type="paragraph" w:styleId="420">
    <w:name w:val="Оглавление"/>
    <w:basedOn w:val="419"/>
    <w:next w:val="385"/>
    <w:link w:val="385"/>
    <w:rPr>
      <w:rFonts w:ascii="Arial" w:hAnsi="Arial"/>
    </w:rPr>
    <w:pPr>
      <w:ind w:left="140"/>
    </w:pPr>
  </w:style>
  <w:style w:type="character" w:styleId="421">
    <w:name w:val="Опечатки"/>
    <w:next w:val="421"/>
    <w:link w:val="385"/>
    <w:rPr>
      <w:color w:val="FF0000"/>
    </w:rPr>
  </w:style>
  <w:style w:type="paragraph" w:styleId="422">
    <w:name w:val="Переменная часть"/>
    <w:basedOn w:val="398"/>
    <w:next w:val="385"/>
    <w:link w:val="385"/>
    <w:rPr>
      <w:rFonts w:ascii="Arial" w:hAnsi="Arial"/>
      <w:sz w:val="20"/>
      <w:szCs w:val="20"/>
    </w:rPr>
  </w:style>
  <w:style w:type="paragraph" w:styleId="423">
    <w:name w:val="Постоянная часть"/>
    <w:basedOn w:val="398"/>
    <w:next w:val="385"/>
    <w:link w:val="385"/>
    <w:rPr>
      <w:rFonts w:ascii="Arial" w:hAnsi="Arial"/>
      <w:sz w:val="22"/>
      <w:szCs w:val="22"/>
    </w:rPr>
  </w:style>
  <w:style w:type="paragraph" w:styleId="424">
    <w:name w:val="Прижатый влево"/>
    <w:basedOn w:val="385"/>
    <w:next w:val="385"/>
    <w:link w:val="385"/>
  </w:style>
  <w:style w:type="paragraph" w:styleId="425">
    <w:name w:val="Пример."/>
    <w:basedOn w:val="385"/>
    <w:next w:val="385"/>
    <w:link w:val="385"/>
    <w:pPr>
      <w:ind w:left="118" w:firstLine="602"/>
      <w:jc w:val="both"/>
    </w:pPr>
  </w:style>
  <w:style w:type="paragraph" w:styleId="426">
    <w:name w:val="Примечание."/>
    <w:basedOn w:val="405"/>
    <w:next w:val="385"/>
    <w:link w:val="385"/>
    <w:rPr>
      <w:i w:val="false"/>
      <w:iCs w:val="false"/>
      <w:color w:val="000000"/>
    </w:rPr>
    <w:pPr>
      <w:ind w:left="0"/>
    </w:pPr>
  </w:style>
  <w:style w:type="character" w:styleId="427">
    <w:name w:val="Продолжение ссылки"/>
    <w:basedOn w:val="394"/>
    <w:next w:val="427"/>
    <w:link w:val="385"/>
  </w:style>
  <w:style w:type="paragraph" w:styleId="428">
    <w:name w:val="Словарная статья"/>
    <w:basedOn w:val="385"/>
    <w:next w:val="385"/>
    <w:link w:val="385"/>
    <w:pPr>
      <w:ind w:right="118"/>
      <w:jc w:val="both"/>
    </w:pPr>
  </w:style>
  <w:style w:type="character" w:styleId="429">
    <w:name w:val="Сравнение редакций"/>
    <w:next w:val="429"/>
    <w:link w:val="385"/>
    <w:rPr>
      <w:b/>
      <w:color w:val="000080"/>
    </w:rPr>
  </w:style>
  <w:style w:type="character" w:styleId="430">
    <w:name w:val="Сравнение редакций. Добавленный фрагмент"/>
    <w:next w:val="430"/>
    <w:link w:val="385"/>
    <w:rPr>
      <w:color w:val="0000FF"/>
    </w:rPr>
  </w:style>
  <w:style w:type="character" w:styleId="431">
    <w:name w:val="Сравнение редакций. Удаленный фрагмент"/>
    <w:next w:val="431"/>
    <w:link w:val="385"/>
    <w:rPr>
      <w:strike/>
      <w:color w:val="808000"/>
    </w:rPr>
  </w:style>
  <w:style w:type="paragraph" w:styleId="432">
    <w:name w:val="Текст (справка)"/>
    <w:basedOn w:val="385"/>
    <w:next w:val="385"/>
    <w:link w:val="385"/>
    <w:pPr>
      <w:ind w:left="170" w:right="170"/>
    </w:pPr>
  </w:style>
  <w:style w:type="paragraph" w:styleId="433">
    <w:name w:val="Текст в таблице"/>
    <w:basedOn w:val="417"/>
    <w:next w:val="385"/>
    <w:link w:val="385"/>
    <w:pPr>
      <w:ind w:firstLine="500"/>
    </w:pPr>
  </w:style>
  <w:style w:type="paragraph" w:styleId="434">
    <w:name w:val="Технический комментарий"/>
    <w:basedOn w:val="385"/>
    <w:next w:val="385"/>
    <w:link w:val="385"/>
  </w:style>
  <w:style w:type="character" w:styleId="435">
    <w:name w:val="Утратил силу"/>
    <w:next w:val="435"/>
    <w:link w:val="385"/>
    <w:rPr>
      <w:b/>
      <w:strike/>
      <w:color w:val="808000"/>
    </w:rPr>
  </w:style>
  <w:style w:type="paragraph" w:styleId="436">
    <w:name w:val="Центрированный (таблица)"/>
    <w:basedOn w:val="417"/>
    <w:next w:val="385"/>
    <w:link w:val="385"/>
    <w:pPr>
      <w:jc w:val="center"/>
    </w:pPr>
  </w:style>
  <w:style w:type="paragraph" w:styleId="437">
    <w:name w:val="Верхний колонтитул"/>
    <w:basedOn w:val="385"/>
    <w:next w:val="437"/>
    <w:link w:val="464"/>
    <w:pPr>
      <w:tabs>
        <w:tab w:val="center" w:pos="4677" w:leader="none"/>
        <w:tab w:val="right" w:pos="9355" w:leader="none"/>
      </w:tabs>
    </w:pPr>
  </w:style>
  <w:style w:type="character" w:styleId="438">
    <w:name w:val="Номер страницы"/>
    <w:next w:val="438"/>
    <w:link w:val="385"/>
  </w:style>
  <w:style w:type="paragraph" w:styleId="439">
    <w:name w:val="Текст выноски"/>
    <w:basedOn w:val="385"/>
    <w:next w:val="439"/>
    <w:link w:val="467"/>
    <w:semiHidden/>
    <w:rPr>
      <w:rFonts w:ascii="Tahoma" w:hAnsi="Tahoma"/>
      <w:sz w:val="16"/>
      <w:szCs w:val="16"/>
    </w:rPr>
  </w:style>
  <w:style w:type="paragraph" w:styleId="440">
    <w:name w:val="ConsPlusTitle"/>
    <w:next w:val="440"/>
    <w:link w:val="385"/>
    <w:rPr>
      <w:rFonts w:ascii="Arial" w:hAnsi="Arial"/>
      <w:b/>
      <w:bCs/>
      <w:lang w:val="ru-RU" w:bidi="ar-SA" w:eastAsia="ru-RU"/>
    </w:rPr>
  </w:style>
  <w:style w:type="paragraph" w:styleId="441">
    <w:name w:val="ConsPlusNormal"/>
    <w:next w:val="441"/>
    <w:link w:val="385"/>
    <w:rPr>
      <w:rFonts w:ascii="Arial" w:hAnsi="Arial"/>
      <w:lang w:val="ru-RU" w:bidi="ar-SA" w:eastAsia="ru-RU"/>
    </w:rPr>
  </w:style>
  <w:style w:type="paragraph" w:styleId="442">
    <w:name w:val="ConsPlusNonformat"/>
    <w:next w:val="442"/>
    <w:link w:val="385"/>
    <w:rPr>
      <w:rFonts w:ascii="Courier New" w:hAnsi="Courier New"/>
      <w:lang w:val="ru-RU" w:bidi="ar-SA" w:eastAsia="ru-RU"/>
    </w:rPr>
  </w:style>
  <w:style w:type="paragraph" w:styleId="443">
    <w:name w:val="ConsPlusCell"/>
    <w:next w:val="443"/>
    <w:link w:val="385"/>
    <w:rPr>
      <w:rFonts w:ascii="Courier New" w:hAnsi="Courier New"/>
      <w:lang w:val="ru-RU" w:bidi="ar-SA" w:eastAsia="ru-RU"/>
    </w:rPr>
  </w:style>
  <w:style w:type="table" w:styleId="444">
    <w:name w:val="Сетка таблицы"/>
    <w:basedOn w:val="391"/>
    <w:next w:val="444"/>
    <w:link w:val="385"/>
    <w:pPr>
      <w:widowControl w:val="off"/>
    </w:pPr>
    <w:tblPr/>
  </w:style>
  <w:style w:type="character" w:styleId="445">
    <w:name w:val="Гиперссылка"/>
    <w:next w:val="445"/>
    <w:link w:val="385"/>
    <w:rPr>
      <w:color w:val="0066CC"/>
      <w:u w:val="single"/>
    </w:rPr>
  </w:style>
  <w:style w:type="character" w:styleId="446">
    <w:name w:val="Основной текст (3) Exact"/>
    <w:next w:val="446"/>
    <w:link w:val="385"/>
    <w:rPr>
      <w:rFonts w:ascii="Times New Roman" w:hAnsi="Times New Roman"/>
      <w:b/>
      <w:bCs/>
      <w:sz w:val="26"/>
      <w:szCs w:val="26"/>
      <w:u w:val="none"/>
    </w:rPr>
  </w:style>
  <w:style w:type="character" w:styleId="447">
    <w:name w:val="Заголовок №1_"/>
    <w:next w:val="447"/>
    <w:link w:val="459"/>
    <w:rPr>
      <w:b/>
      <w:bCs/>
      <w:sz w:val="26"/>
      <w:szCs w:val="26"/>
      <w:shd w:val="clear" w:color="auto" w:fill="FFFFFF"/>
    </w:rPr>
  </w:style>
  <w:style w:type="character" w:styleId="448">
    <w:name w:val="Основной текст (2)_"/>
    <w:next w:val="448"/>
    <w:link w:val="460"/>
    <w:rPr>
      <w:sz w:val="26"/>
      <w:szCs w:val="26"/>
      <w:shd w:val="clear" w:color="auto" w:fill="FFFFFF"/>
    </w:rPr>
  </w:style>
  <w:style w:type="character" w:styleId="449">
    <w:name w:val="Основной текст (2) + Полужирный"/>
    <w:next w:val="449"/>
    <w:link w:val="385"/>
    <w:rPr>
      <w:rFonts w:ascii="Times New Roman" w:hAnsi="Times New Roman"/>
      <w:b/>
      <w:bCs/>
      <w:sz w:val="26"/>
      <w:szCs w:val="26"/>
      <w:u w:val="none"/>
    </w:rPr>
  </w:style>
  <w:style w:type="character" w:styleId="450">
    <w:name w:val="Колонтитул_"/>
    <w:next w:val="450"/>
    <w:link w:val="461"/>
    <w:rPr>
      <w:rFonts w:ascii="Calibri" w:hAnsi="Calibri"/>
      <w:sz w:val="21"/>
      <w:szCs w:val="21"/>
      <w:shd w:val="clear" w:color="auto" w:fill="FFFFFF"/>
    </w:rPr>
  </w:style>
  <w:style w:type="character" w:styleId="451">
    <w:name w:val="Колонтитул"/>
    <w:next w:val="451"/>
    <w:link w:val="385"/>
  </w:style>
  <w:style w:type="character" w:styleId="452">
    <w:name w:val="Основной текст (4)_"/>
    <w:next w:val="452"/>
    <w:link w:val="462"/>
    <w:rPr>
      <w:sz w:val="26"/>
      <w:szCs w:val="26"/>
      <w:shd w:val="clear" w:color="auto" w:fill="FFFFFF"/>
    </w:rPr>
  </w:style>
  <w:style w:type="character" w:styleId="453">
    <w:name w:val="Основной текст (3)_"/>
    <w:next w:val="453"/>
    <w:link w:val="458"/>
    <w:rPr>
      <w:b/>
      <w:bCs/>
      <w:sz w:val="26"/>
      <w:szCs w:val="26"/>
      <w:shd w:val="clear" w:color="auto" w:fill="FFFFFF"/>
    </w:rPr>
  </w:style>
  <w:style w:type="character" w:styleId="454">
    <w:name w:val="Подпись к таблице_"/>
    <w:next w:val="454"/>
    <w:link w:val="463"/>
    <w:rPr>
      <w:sz w:val="26"/>
      <w:szCs w:val="26"/>
      <w:shd w:val="clear" w:color="auto" w:fill="FFFFFF"/>
    </w:rPr>
  </w:style>
  <w:style w:type="character" w:styleId="455">
    <w:name w:val="Основной текст (2) + 10 pt"/>
    <w:next w:val="455"/>
    <w:link w:val="385"/>
    <w:rPr>
      <w:rFonts w:ascii="Times New Roman" w:hAnsi="Times New Roman"/>
      <w:sz w:val="20"/>
      <w:szCs w:val="20"/>
      <w:u w:val="none"/>
    </w:rPr>
  </w:style>
  <w:style w:type="character" w:styleId="456">
    <w:name w:val="Основной текст (2) + 10 pt1,Полужирный"/>
    <w:next w:val="456"/>
    <w:link w:val="385"/>
    <w:rPr>
      <w:rFonts w:ascii="Times New Roman" w:hAnsi="Times New Roman"/>
      <w:b/>
      <w:bCs/>
      <w:sz w:val="20"/>
      <w:szCs w:val="20"/>
      <w:u w:val="none"/>
    </w:rPr>
  </w:style>
  <w:style w:type="character" w:styleId="457">
    <w:name w:val="Основной текст (2) + 8,5 pt"/>
    <w:next w:val="457"/>
    <w:link w:val="385"/>
    <w:rPr>
      <w:rFonts w:ascii="Times New Roman" w:hAnsi="Times New Roman"/>
      <w:sz w:val="17"/>
      <w:szCs w:val="17"/>
      <w:u w:val="none"/>
    </w:rPr>
  </w:style>
  <w:style w:type="paragraph" w:styleId="458">
    <w:name w:val="Основной текст (3)"/>
    <w:basedOn w:val="385"/>
    <w:next w:val="458"/>
    <w:link w:val="453"/>
    <w:rPr>
      <w:rFonts w:ascii="Times New Roman" w:hAnsi="Times New Roman"/>
      <w:b/>
      <w:bCs/>
      <w:sz w:val="26"/>
      <w:szCs w:val="26"/>
    </w:rPr>
    <w:pPr>
      <w:spacing w:lineRule="atLeast" w:line="240"/>
      <w:shd w:val="clear" w:color="auto" w:fill="FFFFFF"/>
    </w:pPr>
  </w:style>
  <w:style w:type="paragraph" w:styleId="459">
    <w:name w:val="Заголовок №1"/>
    <w:basedOn w:val="385"/>
    <w:next w:val="459"/>
    <w:link w:val="447"/>
    <w:rPr>
      <w:rFonts w:ascii="Times New Roman" w:hAnsi="Times New Roman"/>
      <w:b/>
      <w:bCs/>
      <w:sz w:val="26"/>
      <w:szCs w:val="26"/>
    </w:rPr>
    <w:pPr>
      <w:jc w:val="center"/>
      <w:spacing w:lineRule="exact" w:line="307"/>
      <w:shd w:val="clear" w:color="auto" w:fill="FFFFFF"/>
      <w:outlineLvl w:val="0"/>
    </w:pPr>
  </w:style>
  <w:style w:type="paragraph" w:styleId="460">
    <w:name w:val="Основной текст (2)"/>
    <w:basedOn w:val="385"/>
    <w:next w:val="460"/>
    <w:link w:val="448"/>
    <w:rPr>
      <w:rFonts w:ascii="Times New Roman" w:hAnsi="Times New Roman"/>
      <w:sz w:val="26"/>
      <w:szCs w:val="26"/>
    </w:rPr>
    <w:pPr>
      <w:jc w:val="both"/>
      <w:spacing w:lineRule="exact" w:line="322" w:after="300" w:before="660"/>
      <w:shd w:val="clear" w:color="auto" w:fill="FFFFFF"/>
    </w:pPr>
  </w:style>
  <w:style w:type="paragraph" w:styleId="461">
    <w:name w:val="Колонтитул1"/>
    <w:basedOn w:val="385"/>
    <w:next w:val="461"/>
    <w:link w:val="450"/>
    <w:rPr>
      <w:rFonts w:ascii="Calibri" w:hAnsi="Calibri"/>
      <w:sz w:val="21"/>
      <w:szCs w:val="21"/>
    </w:rPr>
    <w:pPr>
      <w:spacing w:lineRule="atLeast" w:line="240"/>
      <w:shd w:val="clear" w:color="auto" w:fill="FFFFFF"/>
    </w:pPr>
  </w:style>
  <w:style w:type="paragraph" w:styleId="462">
    <w:name w:val="Основной текст (4)"/>
    <w:basedOn w:val="385"/>
    <w:next w:val="462"/>
    <w:link w:val="452"/>
    <w:rPr>
      <w:rFonts w:ascii="Times New Roman" w:hAnsi="Times New Roman"/>
      <w:sz w:val="26"/>
      <w:szCs w:val="26"/>
    </w:rPr>
    <w:pPr>
      <w:spacing w:lineRule="exact" w:line="298"/>
      <w:shd w:val="clear" w:color="auto" w:fill="FFFFFF"/>
    </w:pPr>
  </w:style>
  <w:style w:type="paragraph" w:styleId="463">
    <w:name w:val="Подпись к таблице"/>
    <w:basedOn w:val="385"/>
    <w:next w:val="463"/>
    <w:link w:val="454"/>
    <w:rPr>
      <w:rFonts w:ascii="Times New Roman" w:hAnsi="Times New Roman"/>
      <w:sz w:val="26"/>
      <w:szCs w:val="26"/>
    </w:rPr>
    <w:pPr>
      <w:spacing w:lineRule="atLeast" w:line="240"/>
      <w:shd w:val="clear" w:color="auto" w:fill="FFFFFF"/>
    </w:pPr>
  </w:style>
  <w:style w:type="character" w:styleId="464">
    <w:name w:val="Верхний колонтитул Знак"/>
    <w:next w:val="464"/>
    <w:link w:val="437"/>
    <w:rPr>
      <w:rFonts w:ascii="Arial" w:hAnsi="Arial"/>
      <w:sz w:val="24"/>
      <w:szCs w:val="24"/>
    </w:rPr>
  </w:style>
  <w:style w:type="paragraph" w:styleId="465">
    <w:name w:val="Нижний колонтитул"/>
    <w:basedOn w:val="385"/>
    <w:next w:val="465"/>
    <w:link w:val="466"/>
    <w:rPr>
      <w:rFonts w:ascii="Arial Unicode MS" w:hAnsi="Arial Unicode MS" w:eastAsia="Arial Unicode MS"/>
      <w:color w:val="000000"/>
    </w:rPr>
    <w:pPr>
      <w:tabs>
        <w:tab w:val="center" w:pos="4677" w:leader="none"/>
        <w:tab w:val="right" w:pos="9355" w:leader="none"/>
      </w:tabs>
    </w:pPr>
  </w:style>
  <w:style w:type="character" w:styleId="466">
    <w:name w:val="Нижний колонтитул Знак"/>
    <w:next w:val="466"/>
    <w:link w:val="465"/>
    <w:rPr>
      <w:rFonts w:ascii="Arial Unicode MS" w:hAnsi="Arial Unicode MS" w:eastAsia="Arial Unicode MS"/>
      <w:color w:val="000000"/>
      <w:sz w:val="24"/>
      <w:szCs w:val="24"/>
    </w:rPr>
  </w:style>
  <w:style w:type="character" w:styleId="467">
    <w:name w:val="Текст выноски Знак"/>
    <w:next w:val="467"/>
    <w:link w:val="439"/>
    <w:semiHidden/>
    <w:rPr>
      <w:rFonts w:ascii="Tahoma" w:hAnsi="Tahoma"/>
      <w:sz w:val="16"/>
      <w:szCs w:val="16"/>
    </w:rPr>
  </w:style>
  <w:style w:type="character" w:styleId="1802" w:default="1">
    <w:name w:val="Default Paragraph Font"/>
    <w:uiPriority w:val="1"/>
    <w:semiHidden/>
    <w:unhideWhenUsed/>
  </w:style>
  <w:style w:type="numbering" w:styleId="1803" w:default="1">
    <w:name w:val="No List"/>
    <w:uiPriority w:val="99"/>
    <w:semiHidden/>
    <w:unhideWhenUsed/>
  </w:style>
  <w:style w:type="paragraph" w:styleId="1804" w:default="1">
    <w:name w:val="Normal"/>
    <w:qFormat/>
  </w:style>
  <w:style w:type="table" w:styleId="180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image" Target="media/image1.png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/>
        <a:solidFill/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ONLYOFFICE/5.5.1.78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2021-02-01T08:57:06Z</dcterms:modified>
</cp:coreProperties>
</file>